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A7696" w14:textId="50B55510"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F32F3A">
        <w:rPr>
          <w:rFonts w:cs="Arial"/>
          <w:bCs/>
          <w:sz w:val="28"/>
        </w:rPr>
        <w:t>#92</w:t>
      </w:r>
      <w:r w:rsidR="00BD1C7A">
        <w:rPr>
          <w:rFonts w:cs="Arial"/>
          <w:bCs/>
          <w:sz w:val="28"/>
        </w:rPr>
        <w:t>bis</w:t>
      </w:r>
      <w:r w:rsidR="0055300A">
        <w:rPr>
          <w:rFonts w:cs="Arial"/>
          <w:bCs/>
          <w:sz w:val="28"/>
        </w:rPr>
        <w:tab/>
      </w:r>
      <w:r w:rsidR="00A815A9">
        <w:rPr>
          <w:rFonts w:eastAsia="MS Mincho" w:cs="Arial"/>
          <w:bCs/>
          <w:sz w:val="28"/>
          <w:szCs w:val="24"/>
          <w:lang w:val="en-US"/>
        </w:rPr>
        <w:t>R1-1804143</w:t>
      </w:r>
    </w:p>
    <w:p w14:paraId="1FA4352E" w14:textId="277FB46E" w:rsidR="00B679BD" w:rsidRPr="00BD1C7A" w:rsidRDefault="00252CBC" w:rsidP="00BD1C7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Sanya, China, </w:t>
      </w:r>
      <w:r w:rsidR="00BD1C7A">
        <w:rPr>
          <w:rFonts w:ascii="Arial" w:eastAsia="MS Mincho" w:hAnsi="Arial" w:cs="Arial"/>
          <w:b/>
          <w:bCs/>
          <w:sz w:val="28"/>
          <w:lang w:eastAsia="ja-JP"/>
        </w:rPr>
        <w:t>16</w:t>
      </w:r>
      <w:r w:rsidR="00BD1C7A" w:rsidRPr="004D56C7">
        <w:rPr>
          <w:rFonts w:ascii="Arial" w:eastAsia="MS Mincho" w:hAnsi="Arial" w:cs="Arial"/>
          <w:b/>
          <w:bCs/>
          <w:sz w:val="28"/>
          <w:vertAlign w:val="superscript"/>
          <w:lang w:eastAsia="ja-JP"/>
        </w:rPr>
        <w:t>th</w:t>
      </w:r>
      <w:r>
        <w:rPr>
          <w:rFonts w:ascii="Arial" w:eastAsia="MS Mincho" w:hAnsi="Arial" w:cs="Arial"/>
          <w:b/>
          <w:bCs/>
          <w:sz w:val="28"/>
          <w:lang w:eastAsia="ja-JP"/>
        </w:rPr>
        <w:t>–</w:t>
      </w:r>
      <w:r w:rsidR="00BD1C7A">
        <w:rPr>
          <w:rFonts w:ascii="Arial" w:eastAsia="MS Mincho" w:hAnsi="Arial" w:cs="Arial"/>
          <w:b/>
          <w:bCs/>
          <w:sz w:val="28"/>
          <w:lang w:eastAsia="ja-JP"/>
        </w:rPr>
        <w:t>20</w:t>
      </w:r>
      <w:r w:rsidR="00BD1C7A"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w:t>
      </w:r>
      <w:r w:rsidR="00BD1C7A">
        <w:rPr>
          <w:rFonts w:ascii="Arial" w:eastAsia="MS Mincho" w:hAnsi="Arial" w:cs="Arial"/>
          <w:b/>
          <w:bCs/>
          <w:sz w:val="28"/>
          <w:lang w:eastAsia="ja-JP"/>
        </w:rPr>
        <w:t xml:space="preserve"> 2018 </w:t>
      </w:r>
      <w:r w:rsidR="00F32F3A" w:rsidRPr="00F32F3A">
        <w:rPr>
          <w:rFonts w:cs="Arial"/>
          <w:bCs/>
          <w:sz w:val="28"/>
        </w:rPr>
        <w:t xml:space="preserve"> </w:t>
      </w:r>
    </w:p>
    <w:p w14:paraId="7998F3A2" w14:textId="17069EB5"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5E0932">
        <w:rPr>
          <w:rFonts w:cs="Arial"/>
          <w:bCs/>
          <w:sz w:val="28"/>
          <w:szCs w:val="24"/>
          <w:lang w:val="en-US" w:eastAsia="zh-TW"/>
        </w:rPr>
        <w:t>6.2.7</w:t>
      </w:r>
      <w:r w:rsidR="009D2A28">
        <w:rPr>
          <w:rFonts w:cs="Arial"/>
          <w:bCs/>
          <w:sz w:val="28"/>
          <w:szCs w:val="24"/>
          <w:lang w:val="en-US" w:eastAsia="zh-TW"/>
        </w:rPr>
        <w:t>.1</w:t>
      </w:r>
      <w:r w:rsidR="00E618D6">
        <w:rPr>
          <w:rFonts w:cs="Arial"/>
          <w:bCs/>
          <w:sz w:val="28"/>
          <w:szCs w:val="24"/>
          <w:lang w:val="en-US" w:eastAsia="zh-TW"/>
        </w:rPr>
        <w:t>.2</w:t>
      </w:r>
    </w:p>
    <w:p w14:paraId="7BC78A74"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7870B"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7D204F" w:rsidRPr="007D204F">
        <w:rPr>
          <w:rFonts w:cs="Arial"/>
          <w:bCs/>
          <w:sz w:val="28"/>
          <w:szCs w:val="24"/>
          <w:lang w:val="en-US" w:eastAsia="zh-TW"/>
        </w:rPr>
        <w:t>E</w:t>
      </w:r>
      <w:r w:rsidR="00F32F3A">
        <w:rPr>
          <w:rFonts w:cs="Arial"/>
          <w:bCs/>
          <w:sz w:val="28"/>
          <w:szCs w:val="24"/>
          <w:lang w:val="en-US" w:eastAsia="zh-TW"/>
        </w:rPr>
        <w:t xml:space="preserve">arly </w:t>
      </w:r>
      <w:r w:rsidR="007D204F" w:rsidRPr="007D204F">
        <w:rPr>
          <w:rFonts w:cs="Arial"/>
          <w:bCs/>
          <w:sz w:val="28"/>
          <w:szCs w:val="24"/>
          <w:lang w:val="en-US" w:eastAsia="zh-TW"/>
        </w:rPr>
        <w:t>D</w:t>
      </w:r>
      <w:r w:rsidR="00F32F3A">
        <w:rPr>
          <w:rFonts w:cs="Arial"/>
          <w:bCs/>
          <w:sz w:val="28"/>
          <w:szCs w:val="24"/>
          <w:lang w:val="en-US" w:eastAsia="zh-TW"/>
        </w:rPr>
        <w:t>ata Transmission</w:t>
      </w:r>
      <w:r w:rsidR="007D204F" w:rsidRPr="007D204F">
        <w:rPr>
          <w:rFonts w:cs="Arial"/>
          <w:bCs/>
          <w:sz w:val="28"/>
          <w:szCs w:val="24"/>
          <w:lang w:val="en-US" w:eastAsia="zh-TW"/>
        </w:rPr>
        <w:t xml:space="preserve"> </w:t>
      </w:r>
      <w:r w:rsidR="00F32F3A">
        <w:rPr>
          <w:rFonts w:cs="Arial"/>
          <w:bCs/>
          <w:sz w:val="28"/>
          <w:szCs w:val="24"/>
          <w:lang w:val="en-US" w:eastAsia="zh-TW"/>
        </w:rPr>
        <w:t>TBS Determination</w:t>
      </w:r>
    </w:p>
    <w:p w14:paraId="6EA4710F"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359231E7" w14:textId="77777777" w:rsidR="002D44AF" w:rsidRPr="00C10411" w:rsidRDefault="002D44AF" w:rsidP="002D44AF">
      <w:pPr>
        <w:pStyle w:val="Heading1"/>
      </w:pPr>
      <w:r>
        <w:rPr>
          <w:rFonts w:hint="eastAsia"/>
          <w:lang w:eastAsia="zh-TW"/>
        </w:rPr>
        <w:t>Introduction</w:t>
      </w:r>
    </w:p>
    <w:p w14:paraId="449142A9" w14:textId="77777777" w:rsidR="00BC7EB7" w:rsidRDefault="00BC7EB7" w:rsidP="00225495">
      <w:pPr>
        <w:pStyle w:val="BodyText"/>
        <w:rPr>
          <w:lang w:eastAsia="ko-KR"/>
        </w:rPr>
      </w:pPr>
    </w:p>
    <w:p w14:paraId="13B71BC6" w14:textId="77777777" w:rsidR="00BC7EB7" w:rsidRDefault="00BC7EB7" w:rsidP="00225495">
      <w:pPr>
        <w:pStyle w:val="BodyText"/>
        <w:rPr>
          <w:lang w:eastAsia="ko-KR"/>
        </w:rPr>
      </w:pPr>
      <w:r>
        <w:rPr>
          <w:lang w:eastAsia="ko-KR"/>
        </w:rPr>
        <w:t>In RAN1#92 the following agreements were made:</w:t>
      </w:r>
    </w:p>
    <w:p w14:paraId="72B12E41" w14:textId="77777777" w:rsidR="00BC7EB7" w:rsidRPr="00BC7EB7" w:rsidRDefault="00BC7EB7" w:rsidP="00BC7EB7">
      <w:pPr>
        <w:pStyle w:val="BodyText"/>
        <w:numPr>
          <w:ilvl w:val="0"/>
          <w:numId w:val="24"/>
        </w:numPr>
        <w:rPr>
          <w:i/>
          <w:lang w:eastAsia="ko-KR"/>
        </w:rPr>
      </w:pPr>
      <w:r w:rsidRPr="00BC7EB7">
        <w:rPr>
          <w:i/>
          <w:lang w:eastAsia="ko-KR"/>
        </w:rPr>
        <w:t>The maximum TBS broadcasted in system information are selected from 8 values which are taken from the Rel-13 NPUSCH tables.</w:t>
      </w:r>
    </w:p>
    <w:p w14:paraId="12485DB7" w14:textId="77777777" w:rsidR="00BC7EB7" w:rsidRPr="00BC7EB7" w:rsidRDefault="00BC7EB7" w:rsidP="00BC7EB7">
      <w:pPr>
        <w:pStyle w:val="BodyText"/>
        <w:numPr>
          <w:ilvl w:val="0"/>
          <w:numId w:val="24"/>
        </w:numPr>
        <w:rPr>
          <w:i/>
          <w:lang w:eastAsia="ko-KR"/>
        </w:rPr>
      </w:pPr>
      <w:r w:rsidRPr="00BC7EB7">
        <w:rPr>
          <w:i/>
          <w:lang w:eastAsia="ko-KR"/>
        </w:rPr>
        <w:t>The up to 4 possible TBS which is smaller than or equal to the maximum broadcast TBS values for the UE to choose among are FFS. FFS: How the UE obtains the up to 4 possible values.</w:t>
      </w:r>
    </w:p>
    <w:p w14:paraId="7D3FF0BF" w14:textId="77777777" w:rsidR="00BC7EB7" w:rsidRPr="00BC7EB7" w:rsidRDefault="00BC7EB7" w:rsidP="00BC7EB7">
      <w:pPr>
        <w:pStyle w:val="ListParagraph"/>
        <w:numPr>
          <w:ilvl w:val="0"/>
          <w:numId w:val="24"/>
        </w:numPr>
        <w:rPr>
          <w:i/>
        </w:rPr>
      </w:pPr>
      <w:r w:rsidRPr="00BC7EB7">
        <w:rPr>
          <w:i/>
        </w:rPr>
        <w:t>Support NW enabling the use of TBS smaller than the maximum configured. FFS details.</w:t>
      </w:r>
    </w:p>
    <w:p w14:paraId="1903C33B" w14:textId="77777777" w:rsidR="00BC7EB7" w:rsidRDefault="00BC7EB7" w:rsidP="00225495">
      <w:pPr>
        <w:pStyle w:val="BodyText"/>
        <w:rPr>
          <w:lang w:eastAsia="ko-KR"/>
        </w:rPr>
      </w:pPr>
    </w:p>
    <w:p w14:paraId="40655B04" w14:textId="77777777" w:rsidR="00BE287B" w:rsidRDefault="00BC7EB7" w:rsidP="00225495">
      <w:pPr>
        <w:pStyle w:val="BodyText"/>
        <w:rPr>
          <w:lang w:eastAsia="ko-KR"/>
        </w:rPr>
      </w:pPr>
      <w:r>
        <w:rPr>
          <w:lang w:eastAsia="ko-KR"/>
        </w:rPr>
        <w:t>I</w:t>
      </w:r>
      <w:r w:rsidR="00BE287B">
        <w:rPr>
          <w:lang w:eastAsia="ko-KR"/>
        </w:rPr>
        <w:t>n RAN1#91 the following agreements were made:</w:t>
      </w:r>
    </w:p>
    <w:p w14:paraId="0B618538" w14:textId="77777777" w:rsidR="00BE287B" w:rsidRPr="00BC7EB7" w:rsidRDefault="00BE287B" w:rsidP="00BE287B">
      <w:pPr>
        <w:pStyle w:val="BodyText"/>
        <w:numPr>
          <w:ilvl w:val="0"/>
          <w:numId w:val="19"/>
        </w:numPr>
        <w:rPr>
          <w:i/>
          <w:lang w:eastAsia="ko-KR"/>
        </w:rPr>
      </w:pPr>
      <w:r w:rsidRPr="00BC7EB7">
        <w:rPr>
          <w:i/>
          <w:lang w:eastAsia="ko-KR"/>
        </w:rPr>
        <w:t xml:space="preserve">The number of MCS/TBS/RU states that can be used for EDT will be chosen from </w:t>
      </w:r>
    </w:p>
    <w:p w14:paraId="374063E0" w14:textId="77777777" w:rsidR="00BE287B" w:rsidRPr="00BC7EB7" w:rsidRDefault="00BE287B" w:rsidP="00BE287B">
      <w:pPr>
        <w:pStyle w:val="BodyText"/>
        <w:numPr>
          <w:ilvl w:val="1"/>
          <w:numId w:val="19"/>
        </w:numPr>
        <w:rPr>
          <w:i/>
          <w:lang w:eastAsia="ko-KR"/>
        </w:rPr>
      </w:pPr>
      <w:r w:rsidRPr="00BC7EB7">
        <w:rPr>
          <w:i/>
          <w:lang w:eastAsia="ko-KR"/>
        </w:rPr>
        <w:t>Limited MCS/TBS/RU states</w:t>
      </w:r>
    </w:p>
    <w:p w14:paraId="3C445A7F" w14:textId="77777777" w:rsidR="00BE287B" w:rsidRPr="00BC7EB7" w:rsidRDefault="00BE287B" w:rsidP="00BE287B">
      <w:pPr>
        <w:pStyle w:val="BodyText"/>
        <w:numPr>
          <w:ilvl w:val="2"/>
          <w:numId w:val="19"/>
        </w:numPr>
        <w:rPr>
          <w:i/>
          <w:lang w:eastAsia="ko-KR"/>
        </w:rPr>
      </w:pPr>
      <w:r w:rsidRPr="00BC7EB7">
        <w:rPr>
          <w:i/>
          <w:lang w:eastAsia="ko-KR"/>
        </w:rPr>
        <w:t>Alt. 0: 5 unused MCS/TBS/RU states and 0 bit in SIB</w:t>
      </w:r>
    </w:p>
    <w:p w14:paraId="255096FA" w14:textId="77777777" w:rsidR="00BE287B" w:rsidRPr="00BC7EB7" w:rsidRDefault="00BE287B" w:rsidP="00BE287B">
      <w:pPr>
        <w:pStyle w:val="BodyText"/>
        <w:numPr>
          <w:ilvl w:val="2"/>
          <w:numId w:val="19"/>
        </w:numPr>
        <w:rPr>
          <w:i/>
          <w:lang w:eastAsia="ko-KR"/>
        </w:rPr>
      </w:pPr>
      <w:r w:rsidRPr="00BC7EB7">
        <w:rPr>
          <w:i/>
          <w:lang w:eastAsia="ko-KR"/>
        </w:rPr>
        <w:t>Alt. 1: As many as supported by using 1 spare bit from RAR and 0 bit in SIB</w:t>
      </w:r>
    </w:p>
    <w:p w14:paraId="1FBCAA52" w14:textId="77777777" w:rsidR="00BE287B" w:rsidRPr="00BC7EB7" w:rsidRDefault="00BE287B" w:rsidP="00BE287B">
      <w:pPr>
        <w:pStyle w:val="BodyText"/>
        <w:numPr>
          <w:ilvl w:val="2"/>
          <w:numId w:val="19"/>
        </w:numPr>
        <w:rPr>
          <w:i/>
          <w:lang w:eastAsia="ko-KR"/>
        </w:rPr>
      </w:pPr>
      <w:r w:rsidRPr="00BC7EB7">
        <w:rPr>
          <w:i/>
          <w:lang w:eastAsia="ko-KR"/>
        </w:rPr>
        <w:t>Alt. 2: As many as supported by using 2 spare bits from RAR and 0 bit in SIB</w:t>
      </w:r>
    </w:p>
    <w:p w14:paraId="23DED9CB" w14:textId="77777777" w:rsidR="00BE287B" w:rsidRPr="00BC7EB7" w:rsidRDefault="00BE287B" w:rsidP="00BE287B">
      <w:pPr>
        <w:pStyle w:val="BodyText"/>
        <w:numPr>
          <w:ilvl w:val="2"/>
          <w:numId w:val="19"/>
        </w:numPr>
        <w:rPr>
          <w:i/>
          <w:lang w:eastAsia="ko-KR"/>
        </w:rPr>
      </w:pPr>
      <w:r w:rsidRPr="00BC7EB7">
        <w:rPr>
          <w:i/>
          <w:lang w:eastAsia="ko-KR"/>
        </w:rPr>
        <w:t>Alt. 3: As many as supported by using 2 bits in SIB and 0 spare bit in RAR</w:t>
      </w:r>
    </w:p>
    <w:p w14:paraId="3755F798" w14:textId="77777777" w:rsidR="00BE287B" w:rsidRPr="00BC7EB7" w:rsidRDefault="00BE287B" w:rsidP="00BE287B">
      <w:pPr>
        <w:pStyle w:val="BodyText"/>
        <w:numPr>
          <w:ilvl w:val="2"/>
          <w:numId w:val="19"/>
        </w:numPr>
        <w:rPr>
          <w:i/>
          <w:lang w:eastAsia="ko-KR"/>
        </w:rPr>
      </w:pPr>
      <w:r w:rsidRPr="00BC7EB7">
        <w:rPr>
          <w:i/>
          <w:lang w:eastAsia="ko-KR"/>
        </w:rPr>
        <w:t>Alt. 4: As many as supported by using maximum TBS value in SIB and 0 spare bit in RAR</w:t>
      </w:r>
    </w:p>
    <w:p w14:paraId="78085A8E" w14:textId="77777777" w:rsidR="00BE287B" w:rsidRPr="00BC7EB7" w:rsidRDefault="00BE287B" w:rsidP="00BE287B">
      <w:pPr>
        <w:pStyle w:val="BodyText"/>
        <w:numPr>
          <w:ilvl w:val="2"/>
          <w:numId w:val="19"/>
        </w:numPr>
        <w:rPr>
          <w:i/>
          <w:lang w:eastAsia="ko-KR"/>
        </w:rPr>
      </w:pPr>
      <w:r w:rsidRPr="00BC7EB7">
        <w:rPr>
          <w:i/>
          <w:lang w:eastAsia="ko-KR"/>
        </w:rPr>
        <w:t>Alt. 5: 1 spare bit in RAR used for new/modified UL grant and 0 bit in SIB</w:t>
      </w:r>
    </w:p>
    <w:p w14:paraId="7386FFB4" w14:textId="77777777" w:rsidR="00BE287B" w:rsidRPr="00BC7EB7" w:rsidRDefault="00BE287B" w:rsidP="00BE287B">
      <w:pPr>
        <w:pStyle w:val="BodyText"/>
        <w:numPr>
          <w:ilvl w:val="0"/>
          <w:numId w:val="19"/>
        </w:numPr>
        <w:rPr>
          <w:i/>
          <w:lang w:eastAsia="ko-KR"/>
        </w:rPr>
      </w:pPr>
      <w:r w:rsidRPr="00BC7EB7">
        <w:rPr>
          <w:i/>
          <w:lang w:eastAsia="ko-KR"/>
        </w:rPr>
        <w:t xml:space="preserve">From RAN1’s point of view, </w:t>
      </w:r>
    </w:p>
    <w:p w14:paraId="1D0CA1FD" w14:textId="77777777" w:rsidR="00BE287B" w:rsidRPr="00BC7EB7" w:rsidRDefault="00BE287B" w:rsidP="00BE287B">
      <w:pPr>
        <w:pStyle w:val="BodyText"/>
        <w:numPr>
          <w:ilvl w:val="1"/>
          <w:numId w:val="19"/>
        </w:numPr>
        <w:rPr>
          <w:i/>
          <w:lang w:eastAsia="ko-KR"/>
        </w:rPr>
      </w:pPr>
      <w:r w:rsidRPr="00BC7EB7">
        <w:rPr>
          <w:i/>
          <w:lang w:eastAsia="ko-KR"/>
        </w:rPr>
        <w:t xml:space="preserve">Uplink subcarrier spacing field, subcarrier indication field, scheduling delay field and Msg3 repetition number field in RAR UL Grant for uplink EDT in Msg3 do not need to be changed according to current RAN2 agreements. </w:t>
      </w:r>
    </w:p>
    <w:p w14:paraId="08AF3BA8" w14:textId="77777777" w:rsidR="00BE287B" w:rsidRPr="00BC7EB7" w:rsidRDefault="00BE287B" w:rsidP="00BE287B">
      <w:pPr>
        <w:pStyle w:val="BodyText"/>
        <w:numPr>
          <w:ilvl w:val="1"/>
          <w:numId w:val="19"/>
        </w:numPr>
        <w:rPr>
          <w:i/>
          <w:lang w:eastAsia="ko-KR"/>
        </w:rPr>
      </w:pPr>
      <w:r w:rsidRPr="00BC7EB7">
        <w:rPr>
          <w:i/>
          <w:lang w:eastAsia="ko-KR"/>
        </w:rPr>
        <w:t>The above applies to above Alts. 1-4</w:t>
      </w:r>
    </w:p>
    <w:p w14:paraId="45906037" w14:textId="77777777" w:rsidR="00673870" w:rsidRDefault="00673870" w:rsidP="00BE287B">
      <w:pPr>
        <w:pStyle w:val="BodyText"/>
        <w:rPr>
          <w:lang w:eastAsia="ko-KR"/>
        </w:rPr>
      </w:pPr>
      <w:r>
        <w:rPr>
          <w:lang w:eastAsia="ko-KR"/>
        </w:rPr>
        <w:t xml:space="preserve">Aspects and potential solutions of padding issue in Msg3 were discussed in RAN2 and summarized in [1]. </w:t>
      </w:r>
    </w:p>
    <w:p w14:paraId="4EC8030F" w14:textId="77777777" w:rsidR="00BE287B" w:rsidRDefault="00BE287B" w:rsidP="00BE287B">
      <w:pPr>
        <w:pStyle w:val="BodyText"/>
        <w:rPr>
          <w:lang w:eastAsia="ko-KR"/>
        </w:rPr>
      </w:pPr>
      <w:r w:rsidRPr="00225495">
        <w:rPr>
          <w:lang w:eastAsia="ko-KR"/>
        </w:rPr>
        <w:t>This contribution aims to discuss EDT indication via PRACH and NPRACH resource partitioning for NB-IoT.</w:t>
      </w:r>
    </w:p>
    <w:p w14:paraId="6A2A318F" w14:textId="77777777" w:rsidR="009D2A28" w:rsidRPr="000F3EA8" w:rsidRDefault="009D2A28" w:rsidP="000F3EA8">
      <w:pPr>
        <w:rPr>
          <w:rFonts w:eastAsia="MS Mincho"/>
          <w:lang w:eastAsia="ja-JP"/>
        </w:rPr>
      </w:pPr>
    </w:p>
    <w:p w14:paraId="6FBC365B" w14:textId="74712101" w:rsidR="00755A47" w:rsidRDefault="006B4034" w:rsidP="00554E86">
      <w:pPr>
        <w:pStyle w:val="Heading1"/>
      </w:pPr>
      <w:r>
        <w:t xml:space="preserve">Solution to avoid </w:t>
      </w:r>
      <w:r w:rsidR="00F65E46">
        <w:t xml:space="preserve">excessive </w:t>
      </w:r>
      <w:r>
        <w:t>p</w:t>
      </w:r>
      <w:r w:rsidR="00DE7925">
        <w:t>adding</w:t>
      </w:r>
      <w:r w:rsidR="007D204F">
        <w:t xml:space="preserve"> </w:t>
      </w:r>
    </w:p>
    <w:p w14:paraId="227E211E" w14:textId="77777777" w:rsidR="001011D1" w:rsidRDefault="001011D1" w:rsidP="001011D1">
      <w:pPr>
        <w:pStyle w:val="BodyText"/>
        <w:rPr>
          <w:lang w:eastAsia="ko-KR"/>
        </w:rPr>
      </w:pPr>
      <w:r>
        <w:rPr>
          <w:lang w:eastAsia="ko-KR"/>
        </w:rPr>
        <w:t xml:space="preserve">Consider an example for the padding issue. The eNB only indicates in Msg2 that the EDT UL grant is maximum size of 1000 bits.  Further, consider EDT-capable device only needs to send data packet equal to the minimum size of 256 bits. The device needs to append 744 padding bits to the EDT data packet in Msg3 before transmission. About 75% of </w:t>
      </w:r>
      <w:r>
        <w:rPr>
          <w:lang w:eastAsia="ko-KR"/>
        </w:rPr>
        <w:lastRenderedPageBreak/>
        <w:t xml:space="preserve">transmitted bits will be for padding. Transmission of padding may completely negate the positive effects of EDT and increase the power consumption compared to legacy procedure. </w:t>
      </w:r>
    </w:p>
    <w:p w14:paraId="3E2DEDA9" w14:textId="4C40AC17" w:rsidR="00E331B5" w:rsidRDefault="001011D1" w:rsidP="001011D1">
      <w:pPr>
        <w:pStyle w:val="BodyText"/>
        <w:rPr>
          <w:lang w:eastAsia="ko-KR"/>
        </w:rPr>
      </w:pPr>
      <w:r w:rsidRPr="006B4034">
        <w:rPr>
          <w:lang w:eastAsia="ko-KR"/>
        </w:rPr>
        <w:t>RAN1#92 agreed there can be 8 values for the maximum TBS, denoted as TBS</w:t>
      </w:r>
      <w:r w:rsidRPr="006B4034">
        <w:rPr>
          <w:vertAlign w:val="subscript"/>
          <w:lang w:eastAsia="ko-KR"/>
        </w:rPr>
        <w:t>max, k</w:t>
      </w:r>
      <w:r w:rsidRPr="006B4034">
        <w:rPr>
          <w:lang w:eastAsia="ko-KR"/>
        </w:rPr>
        <w:t xml:space="preserve"> with k=0, 1, ..7,  broadcasted in system information. The values of TBS</w:t>
      </w:r>
      <w:r w:rsidRPr="006B4034">
        <w:rPr>
          <w:vertAlign w:val="subscript"/>
          <w:lang w:eastAsia="ko-KR"/>
        </w:rPr>
        <w:t>max, k</w:t>
      </w:r>
      <w:r w:rsidRPr="006B4034">
        <w:rPr>
          <w:lang w:eastAsia="ko-KR"/>
        </w:rPr>
        <w:t xml:space="preserve">  are selected from the Rel-13 NPUSCH tables. A subset of 4 TBS values smaller or equal to TBS</w:t>
      </w:r>
      <w:r w:rsidRPr="006B4034">
        <w:rPr>
          <w:vertAlign w:val="subscript"/>
          <w:lang w:eastAsia="ko-KR"/>
        </w:rPr>
        <w:t>max, k</w:t>
      </w:r>
      <w:r w:rsidRPr="006B4034">
        <w:rPr>
          <w:lang w:eastAsia="ko-KR"/>
        </w:rPr>
        <w:t>, denoted as [TBS</w:t>
      </w:r>
      <w:r w:rsidRPr="006B4034">
        <w:rPr>
          <w:vertAlign w:val="subscript"/>
          <w:lang w:eastAsia="ko-KR"/>
        </w:rPr>
        <w:t>msg3</w:t>
      </w:r>
      <w:r w:rsidRPr="006B4034">
        <w:rPr>
          <w:lang w:eastAsia="ko-KR"/>
        </w:rPr>
        <w:t>]</w:t>
      </w:r>
      <w:r w:rsidRPr="006B4034">
        <w:rPr>
          <w:vertAlign w:val="subscript"/>
          <w:lang w:eastAsia="ko-KR"/>
        </w:rPr>
        <w:t>k</w:t>
      </w:r>
      <w:r w:rsidRPr="006B4034">
        <w:rPr>
          <w:lang w:eastAsia="ko-KR"/>
        </w:rPr>
        <w:t>,</w:t>
      </w:r>
      <w:r w:rsidR="006B4034" w:rsidRPr="006B4034">
        <w:rPr>
          <w:lang w:eastAsia="ko-KR"/>
        </w:rPr>
        <w:t>= [TBS1, TBS2, TBS3, TBS4]</w:t>
      </w:r>
      <w:r w:rsidR="006B4034" w:rsidRPr="006B4034">
        <w:rPr>
          <w:vertAlign w:val="subscript"/>
          <w:lang w:eastAsia="ko-KR"/>
        </w:rPr>
        <w:t>k</w:t>
      </w:r>
      <w:r w:rsidR="006B4034" w:rsidRPr="006B4034">
        <w:rPr>
          <w:lang w:eastAsia="ko-KR"/>
        </w:rPr>
        <w:t xml:space="preserve">, </w:t>
      </w:r>
      <w:r w:rsidRPr="006B4034">
        <w:rPr>
          <w:lang w:eastAsia="ko-KR"/>
        </w:rPr>
        <w:t xml:space="preserve">  can be used for early transmission in Msg3 by the UE. </w:t>
      </w:r>
    </w:p>
    <w:p w14:paraId="756E585C" w14:textId="77777777" w:rsidR="00E331B5" w:rsidRDefault="00E331B5" w:rsidP="00E331B5">
      <w:pPr>
        <w:pStyle w:val="BodyText"/>
        <w:rPr>
          <w:b/>
          <w:i/>
          <w:lang w:eastAsia="ko-KR"/>
        </w:rPr>
      </w:pPr>
      <w:r>
        <w:rPr>
          <w:b/>
          <w:i/>
          <w:lang w:eastAsia="ko-KR"/>
        </w:rPr>
        <w:t xml:space="preserve">Proposal 1: </w:t>
      </w:r>
      <w:r w:rsidRPr="00E331B5">
        <w:rPr>
          <w:b/>
          <w:lang w:eastAsia="ko-KR"/>
        </w:rPr>
        <w:t xml:space="preserve">The </w:t>
      </w:r>
      <w:r>
        <w:rPr>
          <w:b/>
          <w:i/>
          <w:lang w:eastAsia="ko-KR"/>
        </w:rPr>
        <w:t xml:space="preserve">maximum TBS value </w:t>
      </w:r>
      <w:r w:rsidRPr="00B67212">
        <w:rPr>
          <w:b/>
          <w:lang w:eastAsia="ko-KR"/>
        </w:rPr>
        <w:t>TBS</w:t>
      </w:r>
      <w:r w:rsidRPr="00B67212">
        <w:rPr>
          <w:b/>
          <w:vertAlign w:val="subscript"/>
          <w:lang w:eastAsia="ko-KR"/>
        </w:rPr>
        <w:t>max, k</w:t>
      </w:r>
      <w:r>
        <w:rPr>
          <w:b/>
          <w:i/>
          <w:lang w:eastAsia="ko-KR"/>
        </w:rPr>
        <w:t xml:space="preserve"> and corresponding s</w:t>
      </w:r>
      <w:r w:rsidRPr="006B4034">
        <w:rPr>
          <w:b/>
          <w:i/>
          <w:lang w:eastAsia="ko-KR"/>
        </w:rPr>
        <w:t>ubset</w:t>
      </w:r>
      <w:r w:rsidRPr="00E331B5">
        <w:rPr>
          <w:b/>
          <w:lang w:eastAsia="ko-KR"/>
        </w:rPr>
        <w:t xml:space="preserve"> [TBS</w:t>
      </w:r>
      <w:r w:rsidRPr="00E331B5">
        <w:rPr>
          <w:b/>
          <w:vertAlign w:val="subscript"/>
          <w:lang w:eastAsia="ko-KR"/>
        </w:rPr>
        <w:t>Msg3</w:t>
      </w:r>
      <w:r w:rsidRPr="00E331B5">
        <w:rPr>
          <w:b/>
          <w:lang w:eastAsia="ko-KR"/>
        </w:rPr>
        <w:t>]</w:t>
      </w:r>
      <w:r w:rsidRPr="00E331B5">
        <w:rPr>
          <w:b/>
          <w:vertAlign w:val="subscript"/>
          <w:lang w:eastAsia="ko-KR"/>
        </w:rPr>
        <w:t>k</w:t>
      </w:r>
      <w:r w:rsidRPr="00E331B5">
        <w:rPr>
          <w:b/>
          <w:lang w:eastAsia="ko-KR"/>
        </w:rPr>
        <w:t xml:space="preserve"> = [TBS1, TBS2, TBS3, TBS4]</w:t>
      </w:r>
      <w:r>
        <w:rPr>
          <w:b/>
          <w:i/>
          <w:lang w:eastAsia="ko-KR"/>
        </w:rPr>
        <w:t xml:space="preserve"> are chosen from NPUSCH TBS table and TBS4 is set to</w:t>
      </w:r>
      <w:r w:rsidRPr="00B67212">
        <w:rPr>
          <w:b/>
          <w:i/>
          <w:lang w:eastAsia="ko-KR"/>
        </w:rPr>
        <w:t xml:space="preserve"> </w:t>
      </w:r>
      <w:r w:rsidRPr="00B67212">
        <w:rPr>
          <w:b/>
          <w:lang w:eastAsia="ko-KR"/>
        </w:rPr>
        <w:t>TBS</w:t>
      </w:r>
      <w:r w:rsidRPr="00B67212">
        <w:rPr>
          <w:b/>
          <w:vertAlign w:val="subscript"/>
          <w:lang w:eastAsia="ko-KR"/>
        </w:rPr>
        <w:t>max, k</w:t>
      </w:r>
      <w:r w:rsidRPr="00B67212">
        <w:rPr>
          <w:b/>
          <w:i/>
          <w:lang w:eastAsia="ko-KR"/>
        </w:rPr>
        <w:t xml:space="preserve"> </w:t>
      </w:r>
      <w:r>
        <w:rPr>
          <w:b/>
          <w:i/>
          <w:lang w:eastAsia="ko-KR"/>
        </w:rPr>
        <w:t xml:space="preserve">. </w:t>
      </w:r>
    </w:p>
    <w:p w14:paraId="6816DA53" w14:textId="77777777" w:rsidR="009A27A5" w:rsidRDefault="009A27A5" w:rsidP="001011D1">
      <w:pPr>
        <w:pStyle w:val="BodyText"/>
        <w:rPr>
          <w:lang w:eastAsia="ko-KR"/>
        </w:rPr>
      </w:pPr>
    </w:p>
    <w:p w14:paraId="55278E20" w14:textId="35496FE9" w:rsidR="001011D1" w:rsidRPr="00A86066" w:rsidRDefault="006B4034" w:rsidP="001011D1">
      <w:pPr>
        <w:pStyle w:val="BodyText"/>
        <w:rPr>
          <w:lang w:eastAsia="ko-KR"/>
        </w:rPr>
      </w:pPr>
      <w:r>
        <w:rPr>
          <w:lang w:eastAsia="ko-KR"/>
        </w:rPr>
        <w:t>T</w:t>
      </w:r>
      <w:r w:rsidR="001011D1" w:rsidRPr="00A86066">
        <w:rPr>
          <w:lang w:eastAsia="ko-KR"/>
        </w:rPr>
        <w:t>he UE can select the maximum TBS value that fits best its transmi</w:t>
      </w:r>
      <w:r w:rsidR="00B67212">
        <w:rPr>
          <w:lang w:eastAsia="ko-KR"/>
        </w:rPr>
        <w:t>ssion. For example, an</w:t>
      </w:r>
      <w:r w:rsidR="001011D1" w:rsidRPr="00A86066">
        <w:rPr>
          <w:lang w:eastAsia="ko-KR"/>
        </w:rPr>
        <w:t xml:space="preserve"> </w:t>
      </w:r>
      <w:r w:rsidR="00B67212">
        <w:rPr>
          <w:lang w:eastAsia="ko-KR"/>
        </w:rPr>
        <w:t xml:space="preserve">IoT </w:t>
      </w:r>
      <w:r w:rsidR="001011D1" w:rsidRPr="00A86066">
        <w:rPr>
          <w:lang w:eastAsia="ko-KR"/>
        </w:rPr>
        <w:t xml:space="preserve">device that typically transmit </w:t>
      </w:r>
      <w:r w:rsidR="00B67212">
        <w:rPr>
          <w:lang w:eastAsia="ko-KR"/>
        </w:rPr>
        <w:t>around 100 bytes can</w:t>
      </w:r>
      <w:r w:rsidR="001011D1" w:rsidRPr="00A86066">
        <w:rPr>
          <w:lang w:eastAsia="ko-KR"/>
        </w:rPr>
        <w:t xml:space="preserve"> select TBS</w:t>
      </w:r>
      <w:r w:rsidR="001011D1" w:rsidRPr="00A86066">
        <w:rPr>
          <w:vertAlign w:val="subscript"/>
          <w:lang w:eastAsia="ko-KR"/>
        </w:rPr>
        <w:t>max, k</w:t>
      </w:r>
      <w:r w:rsidR="001011D1" w:rsidRPr="00A86066">
        <w:rPr>
          <w:lang w:eastAsia="ko-KR"/>
        </w:rPr>
        <w:t xml:space="preserve"> </w:t>
      </w:r>
      <w:r w:rsidR="00AA090C">
        <w:rPr>
          <w:lang w:eastAsia="ko-KR"/>
        </w:rPr>
        <w:t xml:space="preserve">= 1000 bits </w:t>
      </w:r>
      <w:r w:rsidR="001011D1" w:rsidRPr="00A86066">
        <w:rPr>
          <w:lang w:eastAsia="ko-KR"/>
        </w:rPr>
        <w:t>and associated subset of TBS values [TBS</w:t>
      </w:r>
      <w:r w:rsidR="001011D1" w:rsidRPr="00A86066">
        <w:rPr>
          <w:vertAlign w:val="subscript"/>
          <w:lang w:eastAsia="ko-KR"/>
        </w:rPr>
        <w:t>msg3</w:t>
      </w:r>
      <w:r w:rsidR="001011D1" w:rsidRPr="00A86066">
        <w:rPr>
          <w:lang w:eastAsia="ko-KR"/>
        </w:rPr>
        <w:t>]</w:t>
      </w:r>
      <w:r w:rsidR="001011D1" w:rsidRPr="00A86066">
        <w:rPr>
          <w:vertAlign w:val="subscript"/>
          <w:lang w:eastAsia="ko-KR"/>
        </w:rPr>
        <w:t>k</w:t>
      </w:r>
      <w:r w:rsidR="001011D1" w:rsidRPr="00A86066">
        <w:rPr>
          <w:lang w:eastAsia="ko-KR"/>
        </w:rPr>
        <w:t xml:space="preserve">, </w:t>
      </w:r>
      <w:r w:rsidR="00B67212">
        <w:rPr>
          <w:lang w:eastAsia="ko-KR"/>
        </w:rPr>
        <w:t>= [802, 872, 936, 1000]</w:t>
      </w:r>
      <w:r w:rsidR="001011D1" w:rsidRPr="00A86066">
        <w:rPr>
          <w:lang w:eastAsia="ko-KR"/>
        </w:rPr>
        <w:t>.</w:t>
      </w:r>
      <w:r w:rsidR="00B67212">
        <w:rPr>
          <w:lang w:eastAsia="ko-KR"/>
        </w:rPr>
        <w:t xml:space="preserve"> In another example, an IoT device transmitting around 32</w:t>
      </w:r>
      <w:r w:rsidR="00B67212" w:rsidRPr="00A86066">
        <w:rPr>
          <w:lang w:eastAsia="ko-KR"/>
        </w:rPr>
        <w:t xml:space="preserve"> bytes </w:t>
      </w:r>
      <w:r w:rsidR="00B67212">
        <w:rPr>
          <w:lang w:eastAsia="ko-KR"/>
        </w:rPr>
        <w:t>can</w:t>
      </w:r>
      <w:r w:rsidR="00B67212" w:rsidRPr="00A86066">
        <w:rPr>
          <w:lang w:eastAsia="ko-KR"/>
        </w:rPr>
        <w:t xml:space="preserve"> select TBS</w:t>
      </w:r>
      <w:r w:rsidR="00B67212" w:rsidRPr="00A86066">
        <w:rPr>
          <w:vertAlign w:val="subscript"/>
          <w:lang w:eastAsia="ko-KR"/>
        </w:rPr>
        <w:t>max, k</w:t>
      </w:r>
      <w:r w:rsidR="00B67212" w:rsidRPr="00A86066">
        <w:rPr>
          <w:lang w:eastAsia="ko-KR"/>
        </w:rPr>
        <w:t xml:space="preserve"> </w:t>
      </w:r>
      <w:r w:rsidR="00B67212">
        <w:rPr>
          <w:lang w:eastAsia="ko-KR"/>
        </w:rPr>
        <w:t xml:space="preserve">= 256 bits </w:t>
      </w:r>
      <w:r w:rsidR="00B67212" w:rsidRPr="00A86066">
        <w:rPr>
          <w:lang w:eastAsia="ko-KR"/>
        </w:rPr>
        <w:t>and [TBS</w:t>
      </w:r>
      <w:r w:rsidR="00B67212" w:rsidRPr="00A86066">
        <w:rPr>
          <w:vertAlign w:val="subscript"/>
          <w:lang w:eastAsia="ko-KR"/>
        </w:rPr>
        <w:t>msg3</w:t>
      </w:r>
      <w:r w:rsidR="00B67212" w:rsidRPr="00A86066">
        <w:rPr>
          <w:lang w:eastAsia="ko-KR"/>
        </w:rPr>
        <w:t>]</w:t>
      </w:r>
      <w:r w:rsidR="00B67212" w:rsidRPr="00A86066">
        <w:rPr>
          <w:vertAlign w:val="subscript"/>
          <w:lang w:eastAsia="ko-KR"/>
        </w:rPr>
        <w:t>k</w:t>
      </w:r>
      <w:r w:rsidR="00B67212" w:rsidRPr="00A86066">
        <w:rPr>
          <w:lang w:eastAsia="ko-KR"/>
        </w:rPr>
        <w:t xml:space="preserve">, </w:t>
      </w:r>
      <w:r w:rsidR="00B67212">
        <w:rPr>
          <w:lang w:eastAsia="ko-KR"/>
        </w:rPr>
        <w:t xml:space="preserve">= [176, 208, 224, 256], In these considered examples, the TBS values are chosen from the TBS table for NPUSH in TS 36.213 Table 16.5.1.2-2. The padding overhead is in the order of 12%. </w:t>
      </w:r>
    </w:p>
    <w:p w14:paraId="48717300" w14:textId="02001F4F" w:rsidR="00E331B5" w:rsidRDefault="009A27A5" w:rsidP="00AA090C">
      <w:pPr>
        <w:pStyle w:val="BodyText"/>
        <w:rPr>
          <w:b/>
          <w:i/>
          <w:lang w:eastAsia="ko-KR"/>
        </w:rPr>
      </w:pPr>
      <w:r>
        <w:rPr>
          <w:b/>
          <w:i/>
          <w:lang w:eastAsia="ko-KR"/>
        </w:rPr>
        <w:t>Proposal 2</w:t>
      </w:r>
      <w:r w:rsidR="00AA090C" w:rsidRPr="006B4034">
        <w:rPr>
          <w:b/>
          <w:i/>
          <w:lang w:eastAsia="ko-KR"/>
        </w:rPr>
        <w:t xml:space="preserve">: The </w:t>
      </w:r>
      <w:r w:rsidR="00B67212">
        <w:rPr>
          <w:b/>
          <w:i/>
          <w:lang w:eastAsia="ko-KR"/>
        </w:rPr>
        <w:t xml:space="preserve">UE selects the maximum TBS value </w:t>
      </w:r>
      <w:r w:rsidR="00B67212" w:rsidRPr="00B67212">
        <w:rPr>
          <w:b/>
          <w:lang w:eastAsia="ko-KR"/>
        </w:rPr>
        <w:t>TBS</w:t>
      </w:r>
      <w:r w:rsidR="00B67212" w:rsidRPr="00B67212">
        <w:rPr>
          <w:b/>
          <w:vertAlign w:val="subscript"/>
          <w:lang w:eastAsia="ko-KR"/>
        </w:rPr>
        <w:t>max, k</w:t>
      </w:r>
      <w:r w:rsidR="00B67212">
        <w:rPr>
          <w:b/>
          <w:i/>
          <w:lang w:eastAsia="ko-KR"/>
        </w:rPr>
        <w:t xml:space="preserve"> and corresponding s</w:t>
      </w:r>
      <w:r w:rsidR="00AA090C" w:rsidRPr="006B4034">
        <w:rPr>
          <w:b/>
          <w:i/>
          <w:lang w:eastAsia="ko-KR"/>
        </w:rPr>
        <w:t>ubset [TBS</w:t>
      </w:r>
      <w:r w:rsidR="00AA090C" w:rsidRPr="006B4034">
        <w:rPr>
          <w:b/>
          <w:i/>
          <w:vertAlign w:val="subscript"/>
          <w:lang w:eastAsia="ko-KR"/>
        </w:rPr>
        <w:t>Msg3</w:t>
      </w:r>
      <w:r w:rsidR="00AA090C" w:rsidRPr="006B4034">
        <w:rPr>
          <w:b/>
          <w:i/>
          <w:lang w:eastAsia="ko-KR"/>
        </w:rPr>
        <w:t>]</w:t>
      </w:r>
      <w:r w:rsidR="00AA090C" w:rsidRPr="006B4034">
        <w:rPr>
          <w:b/>
          <w:i/>
          <w:vertAlign w:val="subscript"/>
          <w:lang w:eastAsia="ko-KR"/>
        </w:rPr>
        <w:t>k</w:t>
      </w:r>
      <w:r w:rsidR="00AA090C" w:rsidRPr="006B4034">
        <w:rPr>
          <w:b/>
          <w:i/>
          <w:lang w:eastAsia="ko-KR"/>
        </w:rPr>
        <w:t xml:space="preserve"> = [TBS1, TBS2, TBS3, TBS4] </w:t>
      </w:r>
      <w:r w:rsidR="00B67212">
        <w:rPr>
          <w:b/>
          <w:i/>
          <w:lang w:eastAsia="ko-KR"/>
        </w:rPr>
        <w:t>that best fit its UL transmission</w:t>
      </w:r>
      <w:r w:rsidR="00E331B5">
        <w:rPr>
          <w:b/>
          <w:i/>
          <w:lang w:eastAsia="ko-KR"/>
        </w:rPr>
        <w:t>.</w:t>
      </w:r>
    </w:p>
    <w:p w14:paraId="23154F1B" w14:textId="77777777" w:rsidR="00E331B5" w:rsidRDefault="00E331B5" w:rsidP="006B4034">
      <w:pPr>
        <w:pStyle w:val="BodyText"/>
        <w:rPr>
          <w:lang w:eastAsia="ko-KR"/>
        </w:rPr>
      </w:pPr>
    </w:p>
    <w:p w14:paraId="71F1F8BF" w14:textId="1A5D4C78" w:rsidR="00AA090C" w:rsidRDefault="00AA090C" w:rsidP="006B4034">
      <w:pPr>
        <w:pStyle w:val="BodyText"/>
        <w:rPr>
          <w:color w:val="000000" w:themeColor="text1"/>
          <w:lang w:eastAsia="ko-KR"/>
        </w:rPr>
      </w:pPr>
      <w:r>
        <w:rPr>
          <w:lang w:eastAsia="ko-KR"/>
        </w:rPr>
        <w:t xml:space="preserve">The 4 EDT TBS values in subset </w:t>
      </w:r>
      <w:r w:rsidRPr="00460AFC">
        <w:rPr>
          <w:lang w:eastAsia="ko-KR"/>
        </w:rPr>
        <w:t>[TBS</w:t>
      </w:r>
      <w:r>
        <w:rPr>
          <w:vertAlign w:val="subscript"/>
          <w:lang w:eastAsia="ko-KR"/>
        </w:rPr>
        <w:t>Msg3</w:t>
      </w:r>
      <w:r w:rsidRPr="00460AFC">
        <w:rPr>
          <w:lang w:eastAsia="ko-KR"/>
        </w:rPr>
        <w:t>]</w:t>
      </w:r>
      <w:r w:rsidRPr="006B4034">
        <w:rPr>
          <w:vertAlign w:val="subscript"/>
          <w:lang w:eastAsia="ko-KR"/>
        </w:rPr>
        <w:t>k</w:t>
      </w:r>
      <w:r>
        <w:rPr>
          <w:lang w:eastAsia="ko-KR"/>
        </w:rPr>
        <w:t xml:space="preserve"> = [TBS1, TBS2, TBS3, TBS4] and number of RUs can be indicated by UL grant in RAR</w:t>
      </w:r>
      <w:r w:rsidRPr="007E3680">
        <w:rPr>
          <w:color w:val="000000" w:themeColor="text1"/>
          <w:lang w:eastAsia="ko-KR"/>
        </w:rPr>
        <w:t xml:space="preserve"> </w:t>
      </w:r>
      <w:r>
        <w:rPr>
          <w:color w:val="000000" w:themeColor="text1"/>
          <w:lang w:eastAsia="ko-KR"/>
        </w:rPr>
        <w:t xml:space="preserve">in 5 spare codepoints in </w:t>
      </w:r>
      <w:r w:rsidR="00847303">
        <w:rPr>
          <w:color w:val="000000" w:themeColor="text1"/>
          <w:lang w:eastAsia="ko-KR"/>
        </w:rPr>
        <w:t>MCS index as illustrated in an example in Table 1</w:t>
      </w:r>
      <w:r w:rsidRPr="007E3680">
        <w:rPr>
          <w:color w:val="000000" w:themeColor="text1"/>
          <w:lang w:eastAsia="ko-KR"/>
        </w:rPr>
        <w:t xml:space="preserve">. </w:t>
      </w:r>
      <w:r>
        <w:rPr>
          <w:color w:val="000000" w:themeColor="text1"/>
          <w:lang w:eastAsia="ko-KR"/>
        </w:rPr>
        <w:t xml:space="preserve"> </w:t>
      </w:r>
    </w:p>
    <w:p w14:paraId="6EB26F42" w14:textId="77777777" w:rsidR="00847303" w:rsidRDefault="00847303" w:rsidP="00847303">
      <w:pPr>
        <w:pStyle w:val="BodyText"/>
        <w:rPr>
          <w:b/>
          <w:i/>
          <w:color w:val="000000" w:themeColor="text1"/>
          <w:lang w:eastAsia="ko-KR"/>
        </w:rPr>
      </w:pPr>
      <w:r>
        <w:rPr>
          <w:b/>
          <w:i/>
          <w:lang w:eastAsia="ko-KR"/>
        </w:rPr>
        <w:t>Proposal 3</w:t>
      </w:r>
      <w:r w:rsidRPr="006B4034">
        <w:rPr>
          <w:b/>
          <w:i/>
          <w:lang w:eastAsia="ko-KR"/>
        </w:rPr>
        <w:t xml:space="preserve">: </w:t>
      </w:r>
      <w:r>
        <w:rPr>
          <w:b/>
          <w:i/>
          <w:lang w:eastAsia="ko-KR"/>
        </w:rPr>
        <w:t xml:space="preserve">Limited MCS/TBS/RU states Alt. 0 - </w:t>
      </w:r>
      <w:r w:rsidRPr="006B4034">
        <w:rPr>
          <w:b/>
          <w:i/>
          <w:lang w:eastAsia="ko-KR"/>
        </w:rPr>
        <w:t>The 4 EDT TBS values in subset [TBS</w:t>
      </w:r>
      <w:r w:rsidRPr="006B4034">
        <w:rPr>
          <w:b/>
          <w:i/>
          <w:vertAlign w:val="subscript"/>
          <w:lang w:eastAsia="ko-KR"/>
        </w:rPr>
        <w:t>Msg3</w:t>
      </w:r>
      <w:r w:rsidRPr="006B4034">
        <w:rPr>
          <w:b/>
          <w:i/>
          <w:lang w:eastAsia="ko-KR"/>
        </w:rPr>
        <w:t>]</w:t>
      </w:r>
      <w:r w:rsidRPr="006B4034">
        <w:rPr>
          <w:b/>
          <w:i/>
          <w:vertAlign w:val="subscript"/>
          <w:lang w:eastAsia="ko-KR"/>
        </w:rPr>
        <w:t>k</w:t>
      </w:r>
      <w:r w:rsidRPr="006B4034">
        <w:rPr>
          <w:b/>
          <w:i/>
          <w:lang w:eastAsia="ko-KR"/>
        </w:rPr>
        <w:t xml:space="preserve"> = [TBS1, TBS2, TBS3, TBS4] and number of RUs </w:t>
      </w:r>
      <w:r>
        <w:rPr>
          <w:b/>
          <w:i/>
          <w:lang w:eastAsia="ko-KR"/>
        </w:rPr>
        <w:t>are</w:t>
      </w:r>
      <w:r w:rsidRPr="006B4034">
        <w:rPr>
          <w:b/>
          <w:i/>
          <w:lang w:eastAsia="ko-KR"/>
        </w:rPr>
        <w:t xml:space="preserve"> </w:t>
      </w:r>
      <w:r>
        <w:rPr>
          <w:b/>
          <w:i/>
          <w:lang w:eastAsia="ko-KR"/>
        </w:rPr>
        <w:t xml:space="preserve">indicated by UL grant in </w:t>
      </w:r>
      <w:r w:rsidRPr="006B4034">
        <w:rPr>
          <w:b/>
          <w:i/>
          <w:lang w:eastAsia="ko-KR"/>
        </w:rPr>
        <w:t>RAR</w:t>
      </w:r>
      <w:r w:rsidRPr="006B4034">
        <w:rPr>
          <w:b/>
          <w:i/>
          <w:color w:val="000000" w:themeColor="text1"/>
          <w:lang w:eastAsia="ko-KR"/>
        </w:rPr>
        <w:t xml:space="preserve"> </w:t>
      </w:r>
      <w:r>
        <w:rPr>
          <w:b/>
          <w:i/>
          <w:color w:val="000000" w:themeColor="text1"/>
          <w:lang w:eastAsia="ko-KR"/>
        </w:rPr>
        <w:t>in</w:t>
      </w:r>
      <w:r w:rsidRPr="006B4034">
        <w:rPr>
          <w:b/>
          <w:i/>
          <w:color w:val="000000" w:themeColor="text1"/>
          <w:lang w:eastAsia="ko-KR"/>
        </w:rPr>
        <w:t xml:space="preserve"> 5 spare codepoints in MCS index table</w:t>
      </w:r>
      <w:r>
        <w:rPr>
          <w:b/>
          <w:i/>
          <w:color w:val="000000" w:themeColor="text1"/>
          <w:lang w:eastAsia="ko-KR"/>
        </w:rPr>
        <w:t xml:space="preserve"> and 0 bit in SIB</w:t>
      </w:r>
      <w:r w:rsidRPr="006B4034">
        <w:rPr>
          <w:b/>
          <w:i/>
          <w:color w:val="000000" w:themeColor="text1"/>
          <w:lang w:eastAsia="ko-KR"/>
        </w:rPr>
        <w:t>.</w:t>
      </w:r>
    </w:p>
    <w:p w14:paraId="3C41668E" w14:textId="5CE49F03" w:rsidR="00847303" w:rsidRPr="00847303" w:rsidRDefault="00847303" w:rsidP="00847303">
      <w:pPr>
        <w:pStyle w:val="BodyText"/>
        <w:rPr>
          <w:vertAlign w:val="subscript"/>
          <w:lang w:eastAsia="ko-KR"/>
        </w:rPr>
      </w:pPr>
      <w:r w:rsidRPr="00847303">
        <w:rPr>
          <w:vertAlign w:val="subscript"/>
          <w:lang w:eastAsia="ko-KR"/>
        </w:rPr>
        <w:t xml:space="preserve">  </w:t>
      </w:r>
    </w:p>
    <w:tbl>
      <w:tblPr>
        <w:tblW w:w="943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1156"/>
      </w:tblGrid>
      <w:tr w:rsidR="00847303" w:rsidRPr="00E9040D" w14:paraId="06D2676D" w14:textId="77777777" w:rsidTr="00847303">
        <w:trPr>
          <w:cantSplit/>
        </w:trPr>
        <w:tc>
          <w:tcPr>
            <w:tcW w:w="810" w:type="dxa"/>
            <w:tcBorders>
              <w:bottom w:val="double" w:sz="4" w:space="0" w:color="auto"/>
              <w:right w:val="double" w:sz="4" w:space="0" w:color="auto"/>
            </w:tcBorders>
            <w:shd w:val="clear" w:color="auto" w:fill="E0E0E0"/>
            <w:vAlign w:val="center"/>
          </w:tcPr>
          <w:p w14:paraId="34083B44" w14:textId="77777777" w:rsidR="00847303" w:rsidRPr="00D10AC8" w:rsidRDefault="00847303" w:rsidP="001864EB">
            <w:pPr>
              <w:pStyle w:val="TAH"/>
              <w:rPr>
                <w:bCs/>
                <w:lang w:val="en-US"/>
              </w:rPr>
            </w:pPr>
            <w:r w:rsidRPr="00D10AC8">
              <w:rPr>
                <w:bCs/>
                <w:lang w:val="en-US"/>
              </w:rPr>
              <w:t>MCS Index</w:t>
            </w:r>
            <w:r w:rsidRPr="00D10AC8">
              <w:rPr>
                <w:bCs/>
                <w:lang w:val="en-US"/>
              </w:rPr>
              <w:br/>
            </w:r>
            <w:r w:rsidRPr="00D10AC8">
              <w:rPr>
                <w:position w:val="-10"/>
              </w:rPr>
              <w:object w:dxaOrig="440" w:dyaOrig="340" w14:anchorId="10BF4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6.85pt" o:ole="">
                  <v:imagedata r:id="rId12" o:title=""/>
                </v:shape>
                <o:OLEObject Type="Embed" ProgID="Equation.3" ShapeID="_x0000_i1025" DrawAspect="Content" ObjectID="_1584292893" r:id="rId13"/>
              </w:object>
            </w:r>
          </w:p>
        </w:tc>
        <w:tc>
          <w:tcPr>
            <w:tcW w:w="4230" w:type="dxa"/>
            <w:tcBorders>
              <w:left w:val="double" w:sz="4" w:space="0" w:color="auto"/>
              <w:bottom w:val="double" w:sz="4" w:space="0" w:color="auto"/>
            </w:tcBorders>
            <w:shd w:val="clear" w:color="auto" w:fill="E0E0E0"/>
            <w:vAlign w:val="center"/>
          </w:tcPr>
          <w:p w14:paraId="3AD665D6" w14:textId="77777777" w:rsidR="00847303" w:rsidRDefault="00847303" w:rsidP="001864EB">
            <w:pPr>
              <w:pStyle w:val="TAH"/>
              <w:rPr>
                <w:bCs/>
                <w:lang w:val="en-US"/>
              </w:rPr>
            </w:pPr>
            <w:r>
              <w:rPr>
                <w:bCs/>
                <w:lang w:val="en-US"/>
              </w:rPr>
              <w:t>Modulation</w:t>
            </w:r>
          </w:p>
          <w:p w14:paraId="4E0D9D2E" w14:textId="77777777" w:rsidR="00847303" w:rsidRDefault="00847303" w:rsidP="001864EB">
            <w:pPr>
              <w:pStyle w:val="TAH"/>
              <w:rPr>
                <w:bCs/>
                <w:lang w:val="en-US"/>
              </w:rPr>
            </w:pPr>
          </w:p>
          <w:p w14:paraId="7B53D0C3" w14:textId="77777777" w:rsidR="00847303" w:rsidRPr="00935C4D" w:rsidRDefault="00847303" w:rsidP="001864EB">
            <w:pPr>
              <w:pStyle w:val="TAH"/>
              <w:rPr>
                <w:bCs/>
                <w:lang w:val="en-US"/>
              </w:rPr>
            </w:pPr>
            <w:r w:rsidRPr="00904B7F">
              <w:rPr>
                <w:position w:val="-10"/>
              </w:rPr>
              <w:object w:dxaOrig="1219" w:dyaOrig="300" w14:anchorId="1533F380">
                <v:shape id="_x0000_i1026" type="#_x0000_t75" style="width:54.5pt;height:12.95pt" o:ole="">
                  <v:imagedata r:id="rId14" o:title=""/>
                </v:shape>
                <o:OLEObject Type="Embed" ProgID="Equation.3" ShapeID="_x0000_i1026" DrawAspect="Content" ObjectID="_1584292894" r:id="rId15"/>
              </w:object>
            </w:r>
            <w:r>
              <w:t xml:space="preserve"> or </w:t>
            </w:r>
            <w:r w:rsidRPr="00904B7F">
              <w:rPr>
                <w:position w:val="-10"/>
              </w:rPr>
              <w:object w:dxaOrig="1280" w:dyaOrig="320" w14:anchorId="05113AAA">
                <v:shape id="_x0000_i1027" type="#_x0000_t75" style="width:48.65pt;height:11.05pt" o:ole="">
                  <v:imagedata r:id="rId16" o:title=""/>
                </v:shape>
                <o:OLEObject Type="Embed" ProgID="Equation.3" ShapeID="_x0000_i1027" DrawAspect="Content" ObjectID="_1584292895" r:id="rId17"/>
              </w:object>
            </w:r>
            <w:r>
              <w:t>and</w:t>
            </w:r>
            <w:r w:rsidRPr="00935C4D">
              <w:rPr>
                <w:position w:val="-12"/>
              </w:rPr>
              <w:object w:dxaOrig="1380" w:dyaOrig="360" w14:anchorId="010431FA">
                <v:shape id="_x0000_i1028" type="#_x0000_t75" style="width:55.8pt;height:14.9pt" o:ole="">
                  <v:imagedata r:id="rId18" o:title=""/>
                </v:shape>
                <o:OLEObject Type="Embed" ProgID="Equation.3" ShapeID="_x0000_i1028" DrawAspect="Content" ObjectID="_1584292896" r:id="rId19"/>
              </w:object>
            </w:r>
          </w:p>
        </w:tc>
        <w:tc>
          <w:tcPr>
            <w:tcW w:w="2250" w:type="dxa"/>
            <w:tcBorders>
              <w:bottom w:val="double" w:sz="4" w:space="0" w:color="auto"/>
            </w:tcBorders>
            <w:shd w:val="clear" w:color="auto" w:fill="E0E0E0"/>
            <w:vAlign w:val="center"/>
          </w:tcPr>
          <w:p w14:paraId="597CCDFC" w14:textId="77777777" w:rsidR="00847303" w:rsidRDefault="00847303" w:rsidP="001864EB">
            <w:pPr>
              <w:pStyle w:val="TAH"/>
              <w:rPr>
                <w:bCs/>
                <w:lang w:val="en-US"/>
              </w:rPr>
            </w:pPr>
            <w:r>
              <w:rPr>
                <w:bCs/>
                <w:lang w:val="en-US"/>
              </w:rPr>
              <w:t>Modulation</w:t>
            </w:r>
          </w:p>
          <w:p w14:paraId="23F73436" w14:textId="77777777" w:rsidR="00847303" w:rsidRDefault="00847303" w:rsidP="001864EB">
            <w:pPr>
              <w:pStyle w:val="TAH"/>
              <w:rPr>
                <w:bCs/>
                <w:lang w:val="en-US"/>
              </w:rPr>
            </w:pPr>
          </w:p>
          <w:p w14:paraId="5D9AB22A" w14:textId="77777777" w:rsidR="00847303" w:rsidRPr="00E9040D" w:rsidRDefault="00847303" w:rsidP="001864EB">
            <w:pPr>
              <w:pStyle w:val="TAH"/>
              <w:rPr>
                <w:bCs/>
                <w:lang w:val="en-US"/>
              </w:rPr>
            </w:pPr>
            <w:r w:rsidRPr="00904B7F">
              <w:rPr>
                <w:position w:val="-10"/>
              </w:rPr>
              <w:object w:dxaOrig="1280" w:dyaOrig="320" w14:anchorId="18FDE95D">
                <v:shape id="_x0000_i1029" type="#_x0000_t75" style="width:48.65pt;height:11.05pt" o:ole="">
                  <v:imagedata r:id="rId16" o:title=""/>
                </v:shape>
                <o:OLEObject Type="Embed" ProgID="Equation.3" ShapeID="_x0000_i1029" DrawAspect="Content" ObjectID="_1584292897" r:id="rId20"/>
              </w:object>
            </w:r>
            <w:r>
              <w:t>and</w:t>
            </w:r>
            <w:r w:rsidRPr="00935C4D">
              <w:rPr>
                <w:position w:val="-12"/>
              </w:rPr>
              <w:object w:dxaOrig="760" w:dyaOrig="360" w14:anchorId="5FEE4856">
                <v:shape id="_x0000_i1030" type="#_x0000_t75" style="width:30.5pt;height:14.9pt" o:ole="">
                  <v:imagedata r:id="rId21" o:title=""/>
                </v:shape>
                <o:OLEObject Type="Embed" ProgID="Equation.3" ShapeID="_x0000_i1030" DrawAspect="Content" ObjectID="_1584292898" r:id="rId22"/>
              </w:object>
            </w:r>
          </w:p>
        </w:tc>
        <w:tc>
          <w:tcPr>
            <w:tcW w:w="990" w:type="dxa"/>
            <w:tcBorders>
              <w:bottom w:val="double" w:sz="4" w:space="0" w:color="auto"/>
            </w:tcBorders>
            <w:shd w:val="clear" w:color="auto" w:fill="E0E0E0"/>
            <w:vAlign w:val="center"/>
          </w:tcPr>
          <w:p w14:paraId="12B1D817" w14:textId="77777777" w:rsidR="00847303" w:rsidRDefault="00847303" w:rsidP="001864EB">
            <w:pPr>
              <w:pStyle w:val="TAH"/>
              <w:rPr>
                <w:bCs/>
                <w:lang w:val="en-US"/>
              </w:rPr>
            </w:pPr>
            <w:r>
              <w:rPr>
                <w:bCs/>
                <w:lang w:val="en-US"/>
              </w:rPr>
              <w:t>Number of RUs</w:t>
            </w:r>
          </w:p>
          <w:p w14:paraId="4BBBB43C" w14:textId="77777777" w:rsidR="00847303" w:rsidRPr="00E9040D" w:rsidRDefault="00847303" w:rsidP="001864EB">
            <w:pPr>
              <w:pStyle w:val="TAH"/>
              <w:rPr>
                <w:bCs/>
                <w:lang w:val="en-US"/>
              </w:rPr>
            </w:pPr>
            <w:r w:rsidRPr="00935C4D">
              <w:rPr>
                <w:position w:val="-12"/>
              </w:rPr>
              <w:object w:dxaOrig="460" w:dyaOrig="360" w14:anchorId="5359EF62">
                <v:shape id="_x0000_i1031" type="#_x0000_t75" style="width:20.75pt;height:16.2pt" o:ole="">
                  <v:imagedata r:id="rId23" o:title=""/>
                </v:shape>
                <o:OLEObject Type="Embed" ProgID="Equation.3" ShapeID="_x0000_i1031" DrawAspect="Content" ObjectID="_1584292899" r:id="rId24"/>
              </w:object>
            </w:r>
          </w:p>
        </w:tc>
        <w:tc>
          <w:tcPr>
            <w:tcW w:w="1156" w:type="dxa"/>
            <w:tcBorders>
              <w:bottom w:val="double" w:sz="4" w:space="0" w:color="auto"/>
            </w:tcBorders>
            <w:shd w:val="clear" w:color="auto" w:fill="E0E0E0"/>
            <w:vAlign w:val="center"/>
          </w:tcPr>
          <w:p w14:paraId="7AFE3F61" w14:textId="77777777" w:rsidR="00847303" w:rsidRDefault="00847303" w:rsidP="001864EB">
            <w:pPr>
              <w:pStyle w:val="TAH"/>
              <w:rPr>
                <w:bCs/>
                <w:lang w:val="en-US"/>
              </w:rPr>
            </w:pPr>
            <w:r>
              <w:rPr>
                <w:bCs/>
                <w:lang w:val="en-US"/>
              </w:rPr>
              <w:t>TBS</w:t>
            </w:r>
          </w:p>
        </w:tc>
      </w:tr>
      <w:tr w:rsidR="00847303" w:rsidRPr="00E9040D" w14:paraId="7AC22501" w14:textId="77777777" w:rsidTr="00847303">
        <w:trPr>
          <w:cantSplit/>
        </w:trPr>
        <w:tc>
          <w:tcPr>
            <w:tcW w:w="810" w:type="dxa"/>
            <w:tcBorders>
              <w:top w:val="double" w:sz="4" w:space="0" w:color="auto"/>
              <w:right w:val="double" w:sz="4" w:space="0" w:color="auto"/>
            </w:tcBorders>
            <w:shd w:val="clear" w:color="auto" w:fill="auto"/>
            <w:vAlign w:val="center"/>
          </w:tcPr>
          <w:p w14:paraId="50D66563" w14:textId="77777777" w:rsidR="00847303" w:rsidRPr="00DA286F" w:rsidRDefault="00847303" w:rsidP="001864EB">
            <w:pPr>
              <w:pStyle w:val="TAC"/>
              <w:rPr>
                <w:lang w:val="en-US"/>
              </w:rPr>
            </w:pPr>
            <w:r>
              <w:rPr>
                <w:lang w:val="en-US"/>
              </w:rPr>
              <w:t>‘00</w:t>
            </w:r>
            <w:r w:rsidRPr="00DA286F">
              <w:rPr>
                <w:lang w:val="en-US"/>
              </w:rPr>
              <w:t>0</w:t>
            </w:r>
            <w:r>
              <w:rPr>
                <w:lang w:val="en-US"/>
              </w:rPr>
              <w:t>’</w:t>
            </w:r>
          </w:p>
        </w:tc>
        <w:tc>
          <w:tcPr>
            <w:tcW w:w="4230" w:type="dxa"/>
            <w:tcBorders>
              <w:top w:val="double" w:sz="4" w:space="0" w:color="auto"/>
              <w:left w:val="double" w:sz="4" w:space="0" w:color="auto"/>
            </w:tcBorders>
            <w:vAlign w:val="center"/>
          </w:tcPr>
          <w:p w14:paraId="4BFC67EC" w14:textId="77777777" w:rsidR="00847303" w:rsidRPr="00E9040D" w:rsidRDefault="00847303" w:rsidP="001864EB">
            <w:pPr>
              <w:pStyle w:val="TAC"/>
              <w:rPr>
                <w:lang w:val="en-US"/>
              </w:rPr>
            </w:pPr>
            <w:r>
              <w:rPr>
                <w:lang w:val="en-US"/>
              </w:rPr>
              <w:t>pi/2 BPSK</w:t>
            </w:r>
          </w:p>
        </w:tc>
        <w:tc>
          <w:tcPr>
            <w:tcW w:w="2250" w:type="dxa"/>
            <w:tcBorders>
              <w:top w:val="double" w:sz="4" w:space="0" w:color="auto"/>
            </w:tcBorders>
            <w:vAlign w:val="center"/>
          </w:tcPr>
          <w:p w14:paraId="2D2BA439" w14:textId="77777777" w:rsidR="00847303" w:rsidRPr="00E9040D" w:rsidRDefault="00847303" w:rsidP="001864EB">
            <w:pPr>
              <w:pStyle w:val="TAC"/>
              <w:rPr>
                <w:lang w:val="en-US"/>
              </w:rPr>
            </w:pPr>
            <w:r>
              <w:rPr>
                <w:lang w:val="en-US"/>
              </w:rPr>
              <w:t>QPSK</w:t>
            </w:r>
          </w:p>
        </w:tc>
        <w:tc>
          <w:tcPr>
            <w:tcW w:w="990" w:type="dxa"/>
            <w:tcBorders>
              <w:top w:val="double" w:sz="4" w:space="0" w:color="auto"/>
            </w:tcBorders>
            <w:vAlign w:val="center"/>
          </w:tcPr>
          <w:p w14:paraId="7E47F03A" w14:textId="77777777" w:rsidR="00847303" w:rsidRPr="00E9040D" w:rsidRDefault="00847303" w:rsidP="001864EB">
            <w:pPr>
              <w:pStyle w:val="TAC"/>
              <w:rPr>
                <w:lang w:val="en-US"/>
              </w:rPr>
            </w:pPr>
            <w:r>
              <w:rPr>
                <w:lang w:val="en-US"/>
              </w:rPr>
              <w:t>4</w:t>
            </w:r>
          </w:p>
        </w:tc>
        <w:tc>
          <w:tcPr>
            <w:tcW w:w="1156" w:type="dxa"/>
            <w:tcBorders>
              <w:top w:val="double" w:sz="4" w:space="0" w:color="auto"/>
            </w:tcBorders>
            <w:vAlign w:val="center"/>
          </w:tcPr>
          <w:p w14:paraId="28D7D2E3" w14:textId="77777777" w:rsidR="00847303" w:rsidRDefault="00847303" w:rsidP="001864EB">
            <w:pPr>
              <w:pStyle w:val="TAC"/>
              <w:rPr>
                <w:lang w:val="en-US"/>
              </w:rPr>
            </w:pPr>
            <w:r>
              <w:rPr>
                <w:lang w:val="en-US"/>
              </w:rPr>
              <w:t>88 bits</w:t>
            </w:r>
          </w:p>
        </w:tc>
      </w:tr>
      <w:tr w:rsidR="00847303" w:rsidRPr="00E9040D" w14:paraId="67BEFFCD" w14:textId="77777777" w:rsidTr="00847303">
        <w:trPr>
          <w:cantSplit/>
        </w:trPr>
        <w:tc>
          <w:tcPr>
            <w:tcW w:w="810" w:type="dxa"/>
            <w:tcBorders>
              <w:right w:val="double" w:sz="4" w:space="0" w:color="auto"/>
            </w:tcBorders>
            <w:shd w:val="clear" w:color="auto" w:fill="auto"/>
            <w:vAlign w:val="center"/>
          </w:tcPr>
          <w:p w14:paraId="05128FB4" w14:textId="77777777" w:rsidR="00847303" w:rsidRPr="00DA286F" w:rsidRDefault="00847303" w:rsidP="001864EB">
            <w:pPr>
              <w:pStyle w:val="TAC"/>
              <w:rPr>
                <w:lang w:val="en-US"/>
              </w:rPr>
            </w:pPr>
            <w:r>
              <w:rPr>
                <w:lang w:val="en-US"/>
              </w:rPr>
              <w:t>‘00</w:t>
            </w:r>
            <w:r w:rsidRPr="00DA286F">
              <w:rPr>
                <w:lang w:val="en-US"/>
              </w:rPr>
              <w:t>1</w:t>
            </w:r>
            <w:r>
              <w:rPr>
                <w:lang w:val="en-US"/>
              </w:rPr>
              <w:t>’</w:t>
            </w:r>
          </w:p>
        </w:tc>
        <w:tc>
          <w:tcPr>
            <w:tcW w:w="4230" w:type="dxa"/>
            <w:tcBorders>
              <w:left w:val="double" w:sz="4" w:space="0" w:color="auto"/>
            </w:tcBorders>
            <w:vAlign w:val="center"/>
          </w:tcPr>
          <w:p w14:paraId="341F9514" w14:textId="77777777" w:rsidR="00847303" w:rsidRPr="00E9040D" w:rsidRDefault="00847303" w:rsidP="001864EB">
            <w:pPr>
              <w:pStyle w:val="TAC"/>
              <w:rPr>
                <w:lang w:val="en-US"/>
              </w:rPr>
            </w:pPr>
            <w:r>
              <w:rPr>
                <w:lang w:val="en-US"/>
              </w:rPr>
              <w:t>pi/4 QPSK</w:t>
            </w:r>
          </w:p>
        </w:tc>
        <w:tc>
          <w:tcPr>
            <w:tcW w:w="2250" w:type="dxa"/>
            <w:vAlign w:val="center"/>
          </w:tcPr>
          <w:p w14:paraId="3AA6EBF2" w14:textId="77777777" w:rsidR="00847303" w:rsidRPr="00E9040D" w:rsidRDefault="00847303" w:rsidP="001864EB">
            <w:pPr>
              <w:pStyle w:val="TAC"/>
              <w:rPr>
                <w:lang w:val="en-US"/>
              </w:rPr>
            </w:pPr>
            <w:r>
              <w:rPr>
                <w:lang w:val="en-US"/>
              </w:rPr>
              <w:t>QPSK</w:t>
            </w:r>
          </w:p>
        </w:tc>
        <w:tc>
          <w:tcPr>
            <w:tcW w:w="990" w:type="dxa"/>
            <w:vAlign w:val="center"/>
          </w:tcPr>
          <w:p w14:paraId="30B667ED" w14:textId="77777777" w:rsidR="00847303" w:rsidRPr="00E9040D" w:rsidRDefault="00847303" w:rsidP="001864EB">
            <w:pPr>
              <w:pStyle w:val="TAC"/>
              <w:rPr>
                <w:lang w:val="en-US"/>
              </w:rPr>
            </w:pPr>
            <w:r>
              <w:rPr>
                <w:lang w:val="en-US"/>
              </w:rPr>
              <w:t>3</w:t>
            </w:r>
          </w:p>
        </w:tc>
        <w:tc>
          <w:tcPr>
            <w:tcW w:w="1156" w:type="dxa"/>
            <w:vAlign w:val="center"/>
          </w:tcPr>
          <w:p w14:paraId="60BDADBC" w14:textId="77777777" w:rsidR="00847303" w:rsidRDefault="00847303" w:rsidP="001864EB">
            <w:pPr>
              <w:pStyle w:val="TAC"/>
              <w:rPr>
                <w:lang w:val="en-US"/>
              </w:rPr>
            </w:pPr>
            <w:r>
              <w:rPr>
                <w:lang w:val="en-US"/>
              </w:rPr>
              <w:t>88 bits</w:t>
            </w:r>
          </w:p>
        </w:tc>
      </w:tr>
      <w:tr w:rsidR="00847303" w:rsidRPr="00E9040D" w14:paraId="53498602" w14:textId="77777777" w:rsidTr="00847303">
        <w:trPr>
          <w:cantSplit/>
        </w:trPr>
        <w:tc>
          <w:tcPr>
            <w:tcW w:w="810" w:type="dxa"/>
            <w:tcBorders>
              <w:right w:val="double" w:sz="4" w:space="0" w:color="auto"/>
            </w:tcBorders>
            <w:shd w:val="clear" w:color="auto" w:fill="auto"/>
            <w:vAlign w:val="center"/>
          </w:tcPr>
          <w:p w14:paraId="25685B01" w14:textId="77777777" w:rsidR="00847303" w:rsidRPr="00DA286F" w:rsidRDefault="00847303" w:rsidP="001864EB">
            <w:pPr>
              <w:pStyle w:val="TAC"/>
            </w:pPr>
            <w:r>
              <w:t>‘010’</w:t>
            </w:r>
          </w:p>
        </w:tc>
        <w:tc>
          <w:tcPr>
            <w:tcW w:w="4230" w:type="dxa"/>
            <w:tcBorders>
              <w:left w:val="double" w:sz="4" w:space="0" w:color="auto"/>
            </w:tcBorders>
            <w:vAlign w:val="center"/>
          </w:tcPr>
          <w:p w14:paraId="2F77EEAF" w14:textId="77777777" w:rsidR="00847303" w:rsidRPr="00E9040D" w:rsidRDefault="00847303" w:rsidP="001864EB">
            <w:pPr>
              <w:pStyle w:val="TAC"/>
            </w:pPr>
            <w:r>
              <w:t>pi/4 QPSK</w:t>
            </w:r>
          </w:p>
        </w:tc>
        <w:tc>
          <w:tcPr>
            <w:tcW w:w="2250" w:type="dxa"/>
            <w:vAlign w:val="center"/>
          </w:tcPr>
          <w:p w14:paraId="270C87B1" w14:textId="77777777" w:rsidR="00847303" w:rsidRPr="00E9040D" w:rsidRDefault="00847303" w:rsidP="001864EB">
            <w:pPr>
              <w:pStyle w:val="TAC"/>
            </w:pPr>
            <w:r>
              <w:t>QPSK</w:t>
            </w:r>
          </w:p>
        </w:tc>
        <w:tc>
          <w:tcPr>
            <w:tcW w:w="990" w:type="dxa"/>
            <w:vAlign w:val="center"/>
          </w:tcPr>
          <w:p w14:paraId="26BE5C28" w14:textId="77777777" w:rsidR="00847303" w:rsidRPr="00E9040D" w:rsidRDefault="00847303" w:rsidP="001864EB">
            <w:pPr>
              <w:pStyle w:val="TAC"/>
            </w:pPr>
            <w:r>
              <w:t>1</w:t>
            </w:r>
          </w:p>
        </w:tc>
        <w:tc>
          <w:tcPr>
            <w:tcW w:w="1156" w:type="dxa"/>
            <w:vAlign w:val="center"/>
          </w:tcPr>
          <w:p w14:paraId="6FE22F9D" w14:textId="77777777" w:rsidR="00847303" w:rsidRDefault="00847303" w:rsidP="001864EB">
            <w:pPr>
              <w:pStyle w:val="TAC"/>
            </w:pPr>
            <w:r>
              <w:t>88 bits</w:t>
            </w:r>
          </w:p>
        </w:tc>
      </w:tr>
      <w:tr w:rsidR="00847303" w:rsidRPr="00E9040D" w14:paraId="51894168" w14:textId="77777777" w:rsidTr="00847303">
        <w:trPr>
          <w:cantSplit/>
        </w:trPr>
        <w:tc>
          <w:tcPr>
            <w:tcW w:w="810" w:type="dxa"/>
            <w:tcBorders>
              <w:right w:val="double" w:sz="4" w:space="0" w:color="auto"/>
            </w:tcBorders>
            <w:shd w:val="clear" w:color="auto" w:fill="auto"/>
            <w:vAlign w:val="center"/>
          </w:tcPr>
          <w:p w14:paraId="46A6CAD3" w14:textId="77777777" w:rsidR="00847303" w:rsidRPr="003448DC" w:rsidRDefault="00847303" w:rsidP="001864EB">
            <w:pPr>
              <w:pStyle w:val="TAC"/>
              <w:rPr>
                <w:b/>
              </w:rPr>
            </w:pPr>
            <w:r w:rsidRPr="003448DC">
              <w:rPr>
                <w:b/>
              </w:rPr>
              <w:t>‘011’</w:t>
            </w:r>
          </w:p>
        </w:tc>
        <w:tc>
          <w:tcPr>
            <w:tcW w:w="4230" w:type="dxa"/>
            <w:tcBorders>
              <w:left w:val="double" w:sz="4" w:space="0" w:color="auto"/>
            </w:tcBorders>
            <w:vAlign w:val="center"/>
          </w:tcPr>
          <w:p w14:paraId="07BFE12A" w14:textId="64A5449E" w:rsidR="00847303" w:rsidRPr="003448DC" w:rsidRDefault="00847303" w:rsidP="001864EB">
            <w:pPr>
              <w:pStyle w:val="TAC"/>
              <w:rPr>
                <w:b/>
              </w:rPr>
            </w:pPr>
            <w:r>
              <w:t>pi/4 QPSK</w:t>
            </w:r>
          </w:p>
        </w:tc>
        <w:tc>
          <w:tcPr>
            <w:tcW w:w="2250" w:type="dxa"/>
            <w:vAlign w:val="center"/>
          </w:tcPr>
          <w:p w14:paraId="672DB9EF" w14:textId="77777777" w:rsidR="00847303" w:rsidRPr="00847303" w:rsidRDefault="00847303" w:rsidP="001864EB">
            <w:pPr>
              <w:pStyle w:val="TAC"/>
            </w:pPr>
            <w:r w:rsidRPr="00847303">
              <w:t>QPSK</w:t>
            </w:r>
          </w:p>
        </w:tc>
        <w:tc>
          <w:tcPr>
            <w:tcW w:w="990" w:type="dxa"/>
            <w:vAlign w:val="center"/>
          </w:tcPr>
          <w:p w14:paraId="6042F012" w14:textId="77777777" w:rsidR="00847303" w:rsidRPr="00847303" w:rsidRDefault="00847303" w:rsidP="001864EB">
            <w:pPr>
              <w:pStyle w:val="TAC"/>
            </w:pPr>
            <w:r w:rsidRPr="00847303">
              <w:t>8</w:t>
            </w:r>
          </w:p>
        </w:tc>
        <w:tc>
          <w:tcPr>
            <w:tcW w:w="1156" w:type="dxa"/>
            <w:vAlign w:val="center"/>
          </w:tcPr>
          <w:p w14:paraId="0300D21D" w14:textId="448C6D5F" w:rsidR="00847303" w:rsidRPr="00847303" w:rsidRDefault="00847303" w:rsidP="001864EB">
            <w:pPr>
              <w:pStyle w:val="TAC"/>
            </w:pPr>
            <w:r w:rsidRPr="00847303">
              <w:rPr>
                <w:lang w:eastAsia="ko-KR"/>
              </w:rPr>
              <w:t>[TBS</w:t>
            </w:r>
            <w:r w:rsidRPr="00847303">
              <w:rPr>
                <w:vertAlign w:val="subscript"/>
                <w:lang w:eastAsia="ko-KR"/>
              </w:rPr>
              <w:t>Msg3</w:t>
            </w:r>
            <w:r w:rsidRPr="00847303">
              <w:rPr>
                <w:lang w:eastAsia="ko-KR"/>
              </w:rPr>
              <w:t>]</w:t>
            </w:r>
            <w:r w:rsidRPr="00847303">
              <w:rPr>
                <w:vertAlign w:val="subscript"/>
                <w:lang w:eastAsia="ko-KR"/>
              </w:rPr>
              <w:t>k</w:t>
            </w:r>
          </w:p>
        </w:tc>
      </w:tr>
      <w:tr w:rsidR="00847303" w:rsidRPr="00E9040D" w14:paraId="0745BA59" w14:textId="77777777" w:rsidTr="00847303">
        <w:trPr>
          <w:cantSplit/>
        </w:trPr>
        <w:tc>
          <w:tcPr>
            <w:tcW w:w="810" w:type="dxa"/>
            <w:tcBorders>
              <w:right w:val="double" w:sz="4" w:space="0" w:color="auto"/>
            </w:tcBorders>
            <w:shd w:val="clear" w:color="auto" w:fill="auto"/>
            <w:vAlign w:val="center"/>
          </w:tcPr>
          <w:p w14:paraId="199F0655" w14:textId="77777777" w:rsidR="00847303" w:rsidRPr="00DA286F" w:rsidRDefault="00847303" w:rsidP="001864EB">
            <w:pPr>
              <w:pStyle w:val="TAC"/>
            </w:pPr>
            <w:r>
              <w:t>‘100’</w:t>
            </w:r>
          </w:p>
        </w:tc>
        <w:tc>
          <w:tcPr>
            <w:tcW w:w="4230" w:type="dxa"/>
            <w:tcBorders>
              <w:left w:val="double" w:sz="4" w:space="0" w:color="auto"/>
            </w:tcBorders>
            <w:vAlign w:val="center"/>
          </w:tcPr>
          <w:p w14:paraId="04C2A34E" w14:textId="2ACE08A4" w:rsidR="00847303" w:rsidRPr="00E9040D" w:rsidRDefault="00847303" w:rsidP="001864EB">
            <w:pPr>
              <w:pStyle w:val="TAC"/>
            </w:pPr>
            <w:r>
              <w:t>pi/4 QPSK</w:t>
            </w:r>
          </w:p>
        </w:tc>
        <w:tc>
          <w:tcPr>
            <w:tcW w:w="2250" w:type="dxa"/>
            <w:vAlign w:val="center"/>
          </w:tcPr>
          <w:p w14:paraId="39FF9232" w14:textId="77777777" w:rsidR="00847303" w:rsidRPr="00E9040D" w:rsidRDefault="00847303" w:rsidP="001864EB">
            <w:pPr>
              <w:pStyle w:val="TAC"/>
            </w:pPr>
            <w:r>
              <w:t>QPSK</w:t>
            </w:r>
          </w:p>
        </w:tc>
        <w:tc>
          <w:tcPr>
            <w:tcW w:w="990" w:type="dxa"/>
            <w:vAlign w:val="center"/>
          </w:tcPr>
          <w:p w14:paraId="1C985E1C" w14:textId="681786A9" w:rsidR="00847303" w:rsidRPr="00E9040D" w:rsidRDefault="00847303" w:rsidP="001864EB">
            <w:pPr>
              <w:pStyle w:val="TAC"/>
            </w:pPr>
            <w:r>
              <w:t>6</w:t>
            </w:r>
          </w:p>
        </w:tc>
        <w:tc>
          <w:tcPr>
            <w:tcW w:w="1156" w:type="dxa"/>
            <w:vAlign w:val="center"/>
          </w:tcPr>
          <w:p w14:paraId="1C5F18C3" w14:textId="5A4CAB87" w:rsidR="00847303" w:rsidRDefault="00847303" w:rsidP="001864EB">
            <w:pPr>
              <w:pStyle w:val="TAC"/>
            </w:pPr>
            <w:r>
              <w:rPr>
                <w:lang w:eastAsia="ko-KR"/>
              </w:rPr>
              <w:t>[</w:t>
            </w:r>
            <w:r w:rsidRPr="003471DE">
              <w:rPr>
                <w:lang w:eastAsia="ko-KR"/>
              </w:rPr>
              <w:t>TBS</w:t>
            </w:r>
            <w:r w:rsidRPr="003471DE">
              <w:rPr>
                <w:vertAlign w:val="subscript"/>
                <w:lang w:eastAsia="ko-KR"/>
              </w:rPr>
              <w:t>Msg3</w:t>
            </w:r>
            <w:r w:rsidRPr="003471DE">
              <w:rPr>
                <w:lang w:eastAsia="ko-KR"/>
              </w:rPr>
              <w:t>]</w:t>
            </w:r>
            <w:r w:rsidRPr="00847303">
              <w:rPr>
                <w:vertAlign w:val="subscript"/>
                <w:lang w:eastAsia="ko-KR"/>
              </w:rPr>
              <w:t>k</w:t>
            </w:r>
          </w:p>
        </w:tc>
      </w:tr>
      <w:tr w:rsidR="00847303" w:rsidRPr="00E9040D" w14:paraId="3B0B9191" w14:textId="77777777" w:rsidTr="00847303">
        <w:trPr>
          <w:cantSplit/>
        </w:trPr>
        <w:tc>
          <w:tcPr>
            <w:tcW w:w="810" w:type="dxa"/>
            <w:tcBorders>
              <w:right w:val="double" w:sz="4" w:space="0" w:color="auto"/>
            </w:tcBorders>
            <w:shd w:val="clear" w:color="auto" w:fill="auto"/>
            <w:vAlign w:val="center"/>
          </w:tcPr>
          <w:p w14:paraId="190AA314" w14:textId="77777777" w:rsidR="00847303" w:rsidRPr="00DA286F" w:rsidRDefault="00847303" w:rsidP="001864EB">
            <w:pPr>
              <w:pStyle w:val="TAC"/>
            </w:pPr>
            <w:r>
              <w:t>‘101’</w:t>
            </w:r>
          </w:p>
        </w:tc>
        <w:tc>
          <w:tcPr>
            <w:tcW w:w="4230" w:type="dxa"/>
            <w:tcBorders>
              <w:left w:val="double" w:sz="4" w:space="0" w:color="auto"/>
            </w:tcBorders>
            <w:vAlign w:val="center"/>
          </w:tcPr>
          <w:p w14:paraId="481EF954" w14:textId="331757FF" w:rsidR="00847303" w:rsidRPr="00E9040D" w:rsidRDefault="00847303" w:rsidP="001864EB">
            <w:pPr>
              <w:pStyle w:val="TAC"/>
            </w:pPr>
            <w:r>
              <w:t>pi/4 QPSK</w:t>
            </w:r>
          </w:p>
        </w:tc>
        <w:tc>
          <w:tcPr>
            <w:tcW w:w="2250" w:type="dxa"/>
            <w:vAlign w:val="center"/>
          </w:tcPr>
          <w:p w14:paraId="674FD4CB" w14:textId="77777777" w:rsidR="00847303" w:rsidRPr="00E9040D" w:rsidRDefault="00847303" w:rsidP="001864EB">
            <w:pPr>
              <w:pStyle w:val="TAC"/>
            </w:pPr>
            <w:r>
              <w:t>QPSK</w:t>
            </w:r>
          </w:p>
        </w:tc>
        <w:tc>
          <w:tcPr>
            <w:tcW w:w="990" w:type="dxa"/>
            <w:vAlign w:val="center"/>
          </w:tcPr>
          <w:p w14:paraId="7CA3624F" w14:textId="3752C416" w:rsidR="00847303" w:rsidRPr="00E9040D" w:rsidRDefault="00847303" w:rsidP="001864EB">
            <w:pPr>
              <w:pStyle w:val="TAC"/>
            </w:pPr>
            <w:r>
              <w:t>4</w:t>
            </w:r>
          </w:p>
        </w:tc>
        <w:tc>
          <w:tcPr>
            <w:tcW w:w="1156" w:type="dxa"/>
            <w:vAlign w:val="center"/>
          </w:tcPr>
          <w:p w14:paraId="22FF667D" w14:textId="4A5D47F6" w:rsidR="00847303" w:rsidRDefault="00847303" w:rsidP="001864EB">
            <w:pPr>
              <w:pStyle w:val="TAC"/>
            </w:pPr>
            <w:r>
              <w:rPr>
                <w:lang w:eastAsia="ko-KR"/>
              </w:rPr>
              <w:t>[</w:t>
            </w:r>
            <w:r w:rsidRPr="003471DE">
              <w:rPr>
                <w:lang w:eastAsia="ko-KR"/>
              </w:rPr>
              <w:t>TBS</w:t>
            </w:r>
            <w:r w:rsidRPr="003471DE">
              <w:rPr>
                <w:vertAlign w:val="subscript"/>
                <w:lang w:eastAsia="ko-KR"/>
              </w:rPr>
              <w:t>Msg3</w:t>
            </w:r>
            <w:r w:rsidRPr="003471DE">
              <w:rPr>
                <w:lang w:eastAsia="ko-KR"/>
              </w:rPr>
              <w:t>]</w:t>
            </w:r>
            <w:r w:rsidRPr="00847303">
              <w:rPr>
                <w:vertAlign w:val="subscript"/>
                <w:lang w:eastAsia="ko-KR"/>
              </w:rPr>
              <w:t>k</w:t>
            </w:r>
          </w:p>
        </w:tc>
      </w:tr>
      <w:tr w:rsidR="00847303" w:rsidRPr="00E9040D" w14:paraId="3DB8D532" w14:textId="77777777" w:rsidTr="00847303">
        <w:trPr>
          <w:cantSplit/>
        </w:trPr>
        <w:tc>
          <w:tcPr>
            <w:tcW w:w="810" w:type="dxa"/>
            <w:tcBorders>
              <w:right w:val="double" w:sz="4" w:space="0" w:color="auto"/>
            </w:tcBorders>
            <w:shd w:val="clear" w:color="auto" w:fill="auto"/>
            <w:vAlign w:val="center"/>
          </w:tcPr>
          <w:p w14:paraId="45DC3E71" w14:textId="77777777" w:rsidR="00847303" w:rsidRPr="00DA286F" w:rsidRDefault="00847303" w:rsidP="001864EB">
            <w:pPr>
              <w:pStyle w:val="TAC"/>
            </w:pPr>
            <w:r>
              <w:t>‘110’</w:t>
            </w:r>
          </w:p>
        </w:tc>
        <w:tc>
          <w:tcPr>
            <w:tcW w:w="4230" w:type="dxa"/>
            <w:tcBorders>
              <w:left w:val="double" w:sz="4" w:space="0" w:color="auto"/>
            </w:tcBorders>
            <w:vAlign w:val="center"/>
          </w:tcPr>
          <w:p w14:paraId="2D545BEE" w14:textId="506C9215" w:rsidR="00847303" w:rsidRPr="00E9040D" w:rsidRDefault="00847303" w:rsidP="001864EB">
            <w:pPr>
              <w:pStyle w:val="TAC"/>
            </w:pPr>
            <w:r>
              <w:t>pi/4 QPSK</w:t>
            </w:r>
          </w:p>
        </w:tc>
        <w:tc>
          <w:tcPr>
            <w:tcW w:w="2250" w:type="dxa"/>
            <w:vAlign w:val="center"/>
          </w:tcPr>
          <w:p w14:paraId="18577C00" w14:textId="77777777" w:rsidR="00847303" w:rsidRPr="00E9040D" w:rsidRDefault="00847303" w:rsidP="001864EB">
            <w:pPr>
              <w:pStyle w:val="TAC"/>
            </w:pPr>
            <w:r>
              <w:t>QPSK</w:t>
            </w:r>
          </w:p>
        </w:tc>
        <w:tc>
          <w:tcPr>
            <w:tcW w:w="990" w:type="dxa"/>
            <w:vAlign w:val="center"/>
          </w:tcPr>
          <w:p w14:paraId="6F3CCADD" w14:textId="3207CA8B" w:rsidR="00847303" w:rsidRPr="00E9040D" w:rsidRDefault="00847303" w:rsidP="001864EB">
            <w:pPr>
              <w:pStyle w:val="TAC"/>
            </w:pPr>
            <w:r>
              <w:t>8</w:t>
            </w:r>
          </w:p>
        </w:tc>
        <w:tc>
          <w:tcPr>
            <w:tcW w:w="1156" w:type="dxa"/>
            <w:vAlign w:val="center"/>
          </w:tcPr>
          <w:p w14:paraId="0A3F6957" w14:textId="779E941C" w:rsidR="00847303" w:rsidRDefault="00847303" w:rsidP="001864EB">
            <w:pPr>
              <w:pStyle w:val="TAC"/>
            </w:pPr>
            <w:r>
              <w:rPr>
                <w:lang w:eastAsia="ko-KR"/>
              </w:rPr>
              <w:t>[</w:t>
            </w:r>
            <w:r w:rsidRPr="003471DE">
              <w:rPr>
                <w:lang w:eastAsia="ko-KR"/>
              </w:rPr>
              <w:t>TBS</w:t>
            </w:r>
            <w:r w:rsidRPr="003471DE">
              <w:rPr>
                <w:vertAlign w:val="subscript"/>
                <w:lang w:eastAsia="ko-KR"/>
              </w:rPr>
              <w:t>Msg3</w:t>
            </w:r>
            <w:r w:rsidRPr="003471DE">
              <w:rPr>
                <w:lang w:eastAsia="ko-KR"/>
              </w:rPr>
              <w:t>]</w:t>
            </w:r>
            <w:r w:rsidRPr="00847303">
              <w:rPr>
                <w:vertAlign w:val="subscript"/>
                <w:lang w:eastAsia="ko-KR"/>
              </w:rPr>
              <w:t>k</w:t>
            </w:r>
          </w:p>
        </w:tc>
      </w:tr>
      <w:tr w:rsidR="00847303" w:rsidRPr="00E9040D" w14:paraId="6CD661EE" w14:textId="77777777" w:rsidTr="00847303">
        <w:trPr>
          <w:cantSplit/>
        </w:trPr>
        <w:tc>
          <w:tcPr>
            <w:tcW w:w="810" w:type="dxa"/>
            <w:tcBorders>
              <w:right w:val="double" w:sz="4" w:space="0" w:color="auto"/>
            </w:tcBorders>
            <w:shd w:val="clear" w:color="auto" w:fill="auto"/>
            <w:vAlign w:val="center"/>
          </w:tcPr>
          <w:p w14:paraId="76D7A78B" w14:textId="77777777" w:rsidR="00847303" w:rsidRPr="00DA286F" w:rsidRDefault="00847303" w:rsidP="001864EB">
            <w:pPr>
              <w:pStyle w:val="TAC"/>
            </w:pPr>
            <w:r>
              <w:t>‘111’</w:t>
            </w:r>
          </w:p>
        </w:tc>
        <w:tc>
          <w:tcPr>
            <w:tcW w:w="4230" w:type="dxa"/>
            <w:tcBorders>
              <w:left w:val="double" w:sz="4" w:space="0" w:color="auto"/>
            </w:tcBorders>
            <w:vAlign w:val="center"/>
          </w:tcPr>
          <w:p w14:paraId="4A436B2B" w14:textId="09D41DA6" w:rsidR="00847303" w:rsidRPr="00E9040D" w:rsidRDefault="00847303" w:rsidP="001864EB">
            <w:pPr>
              <w:pStyle w:val="TAC"/>
            </w:pPr>
            <w:r>
              <w:t>pi/4 QPSK</w:t>
            </w:r>
          </w:p>
        </w:tc>
        <w:tc>
          <w:tcPr>
            <w:tcW w:w="2250" w:type="dxa"/>
            <w:vAlign w:val="center"/>
          </w:tcPr>
          <w:p w14:paraId="17732B36" w14:textId="21BE776E" w:rsidR="00847303" w:rsidRPr="00E9040D" w:rsidRDefault="00847303" w:rsidP="001864EB">
            <w:pPr>
              <w:pStyle w:val="TAC"/>
            </w:pPr>
            <w:r>
              <w:t>QPSK</w:t>
            </w:r>
          </w:p>
        </w:tc>
        <w:tc>
          <w:tcPr>
            <w:tcW w:w="990" w:type="dxa"/>
            <w:vAlign w:val="center"/>
          </w:tcPr>
          <w:p w14:paraId="384D813F" w14:textId="30F2BCD0" w:rsidR="00847303" w:rsidRPr="00E9040D" w:rsidRDefault="00847303" w:rsidP="001864EB">
            <w:pPr>
              <w:pStyle w:val="TAC"/>
            </w:pPr>
            <w:r>
              <w:t>6</w:t>
            </w:r>
          </w:p>
        </w:tc>
        <w:tc>
          <w:tcPr>
            <w:tcW w:w="1156" w:type="dxa"/>
            <w:vAlign w:val="center"/>
          </w:tcPr>
          <w:p w14:paraId="1064246F" w14:textId="19A4FE05" w:rsidR="00847303" w:rsidRDefault="00847303" w:rsidP="001864EB">
            <w:pPr>
              <w:pStyle w:val="TAC"/>
            </w:pPr>
            <w:r w:rsidRPr="00847303">
              <w:rPr>
                <w:lang w:eastAsia="ko-KR"/>
              </w:rPr>
              <w:t>[TBS</w:t>
            </w:r>
            <w:r w:rsidRPr="00847303">
              <w:rPr>
                <w:vertAlign w:val="subscript"/>
                <w:lang w:eastAsia="ko-KR"/>
              </w:rPr>
              <w:t>Msg3</w:t>
            </w:r>
            <w:r w:rsidRPr="00847303">
              <w:rPr>
                <w:lang w:eastAsia="ko-KR"/>
              </w:rPr>
              <w:t>]</w:t>
            </w:r>
            <w:r w:rsidRPr="00847303">
              <w:rPr>
                <w:vertAlign w:val="subscript"/>
                <w:lang w:eastAsia="ko-KR"/>
              </w:rPr>
              <w:t>k</w:t>
            </w:r>
          </w:p>
        </w:tc>
      </w:tr>
    </w:tbl>
    <w:p w14:paraId="7777DCB8" w14:textId="1CA54D24" w:rsidR="00847303" w:rsidRPr="003471DE" w:rsidRDefault="00847303" w:rsidP="00847303">
      <w:pPr>
        <w:pStyle w:val="BodyText"/>
        <w:jc w:val="center"/>
        <w:rPr>
          <w:b/>
          <w:i/>
          <w:lang w:eastAsia="ko-KR"/>
        </w:rPr>
      </w:pPr>
      <w:r>
        <w:rPr>
          <w:b/>
          <w:i/>
          <w:lang w:eastAsia="ko-KR"/>
        </w:rPr>
        <w:t>Table 1</w:t>
      </w:r>
      <w:r w:rsidRPr="003471DE">
        <w:rPr>
          <w:b/>
          <w:i/>
          <w:lang w:eastAsia="ko-KR"/>
        </w:rPr>
        <w:t>: MCS index for Msg3 NPUSCH with multiple grant</w:t>
      </w:r>
      <w:r>
        <w:rPr>
          <w:b/>
          <w:i/>
          <w:lang w:eastAsia="ko-KR"/>
        </w:rPr>
        <w:t xml:space="preserve"> (</w:t>
      </w:r>
      <w:r w:rsidRPr="003471DE">
        <w:rPr>
          <w:b/>
          <w:i/>
          <w:lang w:eastAsia="ko-KR"/>
        </w:rPr>
        <w:t>TS 36.213 v14.4.0 Table 16.3.3-1</w:t>
      </w:r>
      <w:r>
        <w:rPr>
          <w:b/>
          <w:i/>
          <w:lang w:eastAsia="ko-KR"/>
        </w:rPr>
        <w:t>)</w:t>
      </w:r>
    </w:p>
    <w:p w14:paraId="698446B3" w14:textId="77777777" w:rsidR="001011D1" w:rsidRDefault="001011D1" w:rsidP="001011D1">
      <w:pPr>
        <w:pStyle w:val="BodyText"/>
        <w:rPr>
          <w:lang w:eastAsia="ko-KR"/>
        </w:rPr>
      </w:pPr>
    </w:p>
    <w:p w14:paraId="00A9BA91" w14:textId="77777777" w:rsidR="009A27A5" w:rsidRDefault="009A27A5" w:rsidP="009A27A5">
      <w:pPr>
        <w:pStyle w:val="BodyText"/>
        <w:rPr>
          <w:lang w:eastAsia="ko-KR"/>
        </w:rPr>
      </w:pPr>
      <w:r w:rsidRPr="006B4034">
        <w:rPr>
          <w:lang w:eastAsia="ko-KR"/>
        </w:rPr>
        <w:t>TBS</w:t>
      </w:r>
      <w:r w:rsidRPr="006B4034">
        <w:rPr>
          <w:vertAlign w:val="subscript"/>
          <w:lang w:eastAsia="ko-KR"/>
        </w:rPr>
        <w:t>max, k</w:t>
      </w:r>
      <w:r w:rsidRPr="006B4034">
        <w:rPr>
          <w:lang w:eastAsia="ko-KR"/>
        </w:rPr>
        <w:t xml:space="preserve">, </w:t>
      </w:r>
      <w:r>
        <w:rPr>
          <w:lang w:eastAsia="ko-KR"/>
        </w:rPr>
        <w:t>and</w:t>
      </w:r>
      <w:r w:rsidRPr="006B4034">
        <w:rPr>
          <w:lang w:eastAsia="ko-KR"/>
        </w:rPr>
        <w:t xml:space="preserve"> [TBS</w:t>
      </w:r>
      <w:r w:rsidRPr="006B4034">
        <w:rPr>
          <w:vertAlign w:val="subscript"/>
          <w:lang w:eastAsia="ko-KR"/>
        </w:rPr>
        <w:t>msg3</w:t>
      </w:r>
      <w:r w:rsidRPr="006B4034">
        <w:rPr>
          <w:lang w:eastAsia="ko-KR"/>
        </w:rPr>
        <w:t>]</w:t>
      </w:r>
      <w:r w:rsidRPr="006B4034">
        <w:rPr>
          <w:vertAlign w:val="subscript"/>
          <w:lang w:eastAsia="ko-KR"/>
        </w:rPr>
        <w:t>k</w:t>
      </w:r>
      <w:r w:rsidRPr="006B4034">
        <w:rPr>
          <w:lang w:eastAsia="ko-KR"/>
        </w:rPr>
        <w:t>,</w:t>
      </w:r>
      <w:r>
        <w:rPr>
          <w:lang w:eastAsia="ko-KR"/>
        </w:rPr>
        <w:t xml:space="preserve"> need not be the same for all coverage class levels.  For example, UEs in deep or extreme coverage may typically be smart meters in the basement that transmit UL packet of 100 bytes. Whereas UEs in normal coverage may typically be bikes that are outdoors and transmit smaller packets than 100 byes. Assuming dedicated NPRACH resources for EDT not linked to the TBS size, the eNB cannot know a priory the values of </w:t>
      </w:r>
      <w:r w:rsidRPr="00A86066">
        <w:rPr>
          <w:lang w:eastAsia="ko-KR"/>
        </w:rPr>
        <w:t>TBS</w:t>
      </w:r>
      <w:r w:rsidRPr="00A86066">
        <w:rPr>
          <w:vertAlign w:val="subscript"/>
          <w:lang w:eastAsia="ko-KR"/>
        </w:rPr>
        <w:t>max, k</w:t>
      </w:r>
      <w:r>
        <w:rPr>
          <w:lang w:eastAsia="ko-KR"/>
        </w:rPr>
        <w:t xml:space="preserve"> that best fit its UL packet transmission. The eNB can broadcast supported values of </w:t>
      </w:r>
      <w:r w:rsidRPr="00A86066">
        <w:rPr>
          <w:lang w:eastAsia="ko-KR"/>
        </w:rPr>
        <w:t>TBS</w:t>
      </w:r>
      <w:r w:rsidRPr="00A86066">
        <w:rPr>
          <w:vertAlign w:val="subscript"/>
          <w:lang w:eastAsia="ko-KR"/>
        </w:rPr>
        <w:t>max, k</w:t>
      </w:r>
      <w:r>
        <w:rPr>
          <w:lang w:eastAsia="ko-KR"/>
        </w:rPr>
        <w:t xml:space="preserve"> and corresponding  </w:t>
      </w:r>
      <w:r w:rsidRPr="00460AFC">
        <w:rPr>
          <w:lang w:eastAsia="ko-KR"/>
        </w:rPr>
        <w:t>[TBS</w:t>
      </w:r>
      <w:r>
        <w:rPr>
          <w:vertAlign w:val="subscript"/>
          <w:lang w:eastAsia="ko-KR"/>
        </w:rPr>
        <w:t>Msg3</w:t>
      </w:r>
      <w:r w:rsidRPr="00460AFC">
        <w:rPr>
          <w:lang w:eastAsia="ko-KR"/>
        </w:rPr>
        <w:t>]</w:t>
      </w:r>
      <w:r>
        <w:rPr>
          <w:lang w:eastAsia="ko-KR"/>
        </w:rPr>
        <w:t xml:space="preserve"> per coverage class on system information that best serve IoT devices likely to transmit UL packets. </w:t>
      </w:r>
    </w:p>
    <w:p w14:paraId="5D92C6F8" w14:textId="2624DC10" w:rsidR="009A27A5" w:rsidRPr="00E331B5" w:rsidRDefault="009A27A5" w:rsidP="009A27A5">
      <w:pPr>
        <w:pStyle w:val="BodyText"/>
        <w:rPr>
          <w:b/>
          <w:lang w:eastAsia="ko-KR"/>
        </w:rPr>
      </w:pPr>
      <w:r w:rsidRPr="00E331B5">
        <w:rPr>
          <w:b/>
          <w:lang w:eastAsia="ko-KR"/>
        </w:rPr>
        <w:t>Proposal</w:t>
      </w:r>
      <w:r w:rsidR="00847303">
        <w:rPr>
          <w:b/>
          <w:lang w:eastAsia="ko-KR"/>
        </w:rPr>
        <w:t xml:space="preserve"> 4</w:t>
      </w:r>
      <w:r w:rsidRPr="00E331B5">
        <w:rPr>
          <w:b/>
          <w:lang w:eastAsia="ko-KR"/>
        </w:rPr>
        <w:t xml:space="preserve">: The </w:t>
      </w:r>
      <w:r>
        <w:rPr>
          <w:b/>
          <w:lang w:eastAsia="ko-KR"/>
        </w:rPr>
        <w:t xml:space="preserve">NB can broadcast </w:t>
      </w:r>
      <w:r>
        <w:rPr>
          <w:b/>
          <w:i/>
          <w:lang w:eastAsia="ko-KR"/>
        </w:rPr>
        <w:t xml:space="preserve">maximum TBS value </w:t>
      </w:r>
      <w:r w:rsidRPr="00B67212">
        <w:rPr>
          <w:b/>
          <w:lang w:eastAsia="ko-KR"/>
        </w:rPr>
        <w:t>TBS</w:t>
      </w:r>
      <w:r w:rsidRPr="00B67212">
        <w:rPr>
          <w:b/>
          <w:vertAlign w:val="subscript"/>
          <w:lang w:eastAsia="ko-KR"/>
        </w:rPr>
        <w:t>max, k</w:t>
      </w:r>
      <w:r>
        <w:rPr>
          <w:b/>
          <w:i/>
          <w:lang w:eastAsia="ko-KR"/>
        </w:rPr>
        <w:t xml:space="preserve"> and corresponding s</w:t>
      </w:r>
      <w:r w:rsidRPr="006B4034">
        <w:rPr>
          <w:b/>
          <w:i/>
          <w:lang w:eastAsia="ko-KR"/>
        </w:rPr>
        <w:t>ubset</w:t>
      </w:r>
      <w:r w:rsidRPr="00E331B5">
        <w:rPr>
          <w:b/>
          <w:lang w:eastAsia="ko-KR"/>
        </w:rPr>
        <w:t xml:space="preserve"> [TBS</w:t>
      </w:r>
      <w:r w:rsidRPr="00E331B5">
        <w:rPr>
          <w:b/>
          <w:vertAlign w:val="subscript"/>
          <w:lang w:eastAsia="ko-KR"/>
        </w:rPr>
        <w:t>Msg3</w:t>
      </w:r>
      <w:r w:rsidRPr="00E331B5">
        <w:rPr>
          <w:b/>
          <w:lang w:eastAsia="ko-KR"/>
        </w:rPr>
        <w:t>]</w:t>
      </w:r>
      <w:r w:rsidRPr="00E331B5">
        <w:rPr>
          <w:b/>
          <w:vertAlign w:val="subscript"/>
          <w:lang w:eastAsia="ko-KR"/>
        </w:rPr>
        <w:t>k</w:t>
      </w:r>
      <w:r w:rsidRPr="00E331B5">
        <w:rPr>
          <w:b/>
          <w:lang w:eastAsia="ko-KR"/>
        </w:rPr>
        <w:t xml:space="preserve"> = [TBS1, TBS2, TBS3, TBS4] </w:t>
      </w:r>
      <w:r>
        <w:rPr>
          <w:b/>
          <w:lang w:eastAsia="ko-KR"/>
        </w:rPr>
        <w:t>per</w:t>
      </w:r>
      <w:r w:rsidRPr="00E331B5">
        <w:rPr>
          <w:b/>
          <w:lang w:eastAsia="ko-KR"/>
        </w:rPr>
        <w:t xml:space="preserve"> coverage </w:t>
      </w:r>
      <w:r>
        <w:rPr>
          <w:b/>
          <w:lang w:eastAsia="ko-KR"/>
        </w:rPr>
        <w:t xml:space="preserve">class </w:t>
      </w:r>
      <w:r w:rsidRPr="00E331B5">
        <w:rPr>
          <w:b/>
          <w:lang w:eastAsia="ko-KR"/>
        </w:rPr>
        <w:t xml:space="preserve">level </w:t>
      </w:r>
      <w:r>
        <w:rPr>
          <w:b/>
          <w:lang w:eastAsia="ko-KR"/>
        </w:rPr>
        <w:t>on SIB2 / SIB22</w:t>
      </w:r>
      <w:r w:rsidRPr="00E331B5">
        <w:rPr>
          <w:b/>
          <w:lang w:eastAsia="ko-KR"/>
        </w:rPr>
        <w:t>.</w:t>
      </w:r>
    </w:p>
    <w:p w14:paraId="4E669824" w14:textId="77777777" w:rsidR="009A27A5" w:rsidRDefault="009A27A5" w:rsidP="001011D1">
      <w:pPr>
        <w:pStyle w:val="BodyText"/>
        <w:rPr>
          <w:lang w:eastAsia="ko-KR"/>
        </w:rPr>
      </w:pPr>
    </w:p>
    <w:p w14:paraId="330C1DB9" w14:textId="5ABC2F81" w:rsidR="00F65E46" w:rsidRDefault="00F65E46" w:rsidP="00F65E46">
      <w:pPr>
        <w:pStyle w:val="Heading1"/>
      </w:pPr>
      <w:r>
        <w:lastRenderedPageBreak/>
        <w:t>Other aspects of EDT</w:t>
      </w:r>
    </w:p>
    <w:p w14:paraId="72243BB7" w14:textId="5D672477" w:rsidR="009A27A5" w:rsidRDefault="009A27A5" w:rsidP="009A27A5">
      <w:pPr>
        <w:pStyle w:val="BodyText"/>
        <w:rPr>
          <w:lang w:eastAsia="ko-KR"/>
        </w:rPr>
      </w:pPr>
      <w:r>
        <w:rPr>
          <w:lang w:eastAsia="ko-KR"/>
        </w:rPr>
        <w:t xml:space="preserve">Blind decoding in the eNB will be required as eNB must determine which one of the 4 possible TBS value in the TBS subset   </w:t>
      </w:r>
      <w:r w:rsidRPr="00460AFC">
        <w:rPr>
          <w:lang w:eastAsia="ko-KR"/>
        </w:rPr>
        <w:t>[TBS</w:t>
      </w:r>
      <w:r>
        <w:rPr>
          <w:vertAlign w:val="subscript"/>
          <w:lang w:eastAsia="ko-KR"/>
        </w:rPr>
        <w:t>Msg3</w:t>
      </w:r>
      <w:r w:rsidRPr="00460AFC">
        <w:rPr>
          <w:lang w:eastAsia="ko-KR"/>
        </w:rPr>
        <w:t>]</w:t>
      </w:r>
      <w:r>
        <w:rPr>
          <w:lang w:eastAsia="ko-KR"/>
        </w:rPr>
        <w:t xml:space="preserve"> was chosen by the UE for its UL packet transmission. On average, the eNB may only need to perform two blind decoding of small UL packets</w:t>
      </w:r>
      <w:r w:rsidR="00C31F44">
        <w:rPr>
          <w:lang w:eastAsia="ko-KR"/>
        </w:rPr>
        <w:t>, and 4 blind decodings at most</w:t>
      </w:r>
      <w:r>
        <w:rPr>
          <w:lang w:eastAsia="ko-KR"/>
        </w:rPr>
        <w:t xml:space="preserve">. This seems reasonable complexity. </w:t>
      </w:r>
    </w:p>
    <w:p w14:paraId="2AF1A6FB" w14:textId="5FA3A2D3" w:rsidR="009A27A5" w:rsidRPr="009A27A5" w:rsidRDefault="009A27A5" w:rsidP="001011D1">
      <w:pPr>
        <w:pStyle w:val="BodyText"/>
        <w:rPr>
          <w:b/>
          <w:i/>
          <w:lang w:eastAsia="ko-KR"/>
        </w:rPr>
      </w:pPr>
      <w:r w:rsidRPr="009A27A5">
        <w:rPr>
          <w:b/>
          <w:i/>
          <w:lang w:eastAsia="ko-KR"/>
        </w:rPr>
        <w:t xml:space="preserve">Observation 1:  The eNB may only need to perform two blind decoding </w:t>
      </w:r>
      <w:r w:rsidR="00C31F44">
        <w:rPr>
          <w:b/>
          <w:i/>
          <w:lang w:eastAsia="ko-KR"/>
        </w:rPr>
        <w:t xml:space="preserve">on average, or 4 blind decodings at most,  </w:t>
      </w:r>
      <w:r w:rsidRPr="009A27A5">
        <w:rPr>
          <w:b/>
          <w:i/>
          <w:lang w:eastAsia="ko-KR"/>
        </w:rPr>
        <w:t>of small UL packets.</w:t>
      </w:r>
    </w:p>
    <w:p w14:paraId="3A035B57" w14:textId="77777777" w:rsidR="001011D1" w:rsidRDefault="001011D1" w:rsidP="00DE7925">
      <w:pPr>
        <w:pStyle w:val="BodyText"/>
        <w:rPr>
          <w:lang w:eastAsia="ko-KR"/>
        </w:rPr>
      </w:pPr>
    </w:p>
    <w:p w14:paraId="3538D466" w14:textId="2270B988" w:rsidR="00847303" w:rsidRDefault="00847303" w:rsidP="00DE7925">
      <w:pPr>
        <w:pStyle w:val="BodyText"/>
        <w:rPr>
          <w:lang w:eastAsia="ko-KR"/>
        </w:rPr>
      </w:pPr>
      <w:r>
        <w:rPr>
          <w:lang w:eastAsia="ko-KR"/>
        </w:rPr>
        <w:t xml:space="preserve">In case UE needs to transmit UL packet that does not fit well the </w:t>
      </w:r>
      <w:r w:rsidRPr="006B4034">
        <w:rPr>
          <w:lang w:eastAsia="ko-KR"/>
        </w:rPr>
        <w:t>TBS</w:t>
      </w:r>
      <w:r w:rsidRPr="006B4034">
        <w:rPr>
          <w:vertAlign w:val="subscript"/>
          <w:lang w:eastAsia="ko-KR"/>
        </w:rPr>
        <w:t>max, k</w:t>
      </w:r>
      <w:r w:rsidRPr="006B4034">
        <w:rPr>
          <w:lang w:eastAsia="ko-KR"/>
        </w:rPr>
        <w:t xml:space="preserve"> </w:t>
      </w:r>
      <w:r>
        <w:rPr>
          <w:lang w:eastAsia="ko-KR"/>
        </w:rPr>
        <w:t>and</w:t>
      </w:r>
      <w:r w:rsidRPr="006B4034">
        <w:rPr>
          <w:lang w:eastAsia="ko-KR"/>
        </w:rPr>
        <w:t xml:space="preserve"> [TBS</w:t>
      </w:r>
      <w:r w:rsidRPr="006B4034">
        <w:rPr>
          <w:vertAlign w:val="subscript"/>
          <w:lang w:eastAsia="ko-KR"/>
        </w:rPr>
        <w:t>msg3</w:t>
      </w:r>
      <w:r w:rsidRPr="006B4034">
        <w:rPr>
          <w:lang w:eastAsia="ko-KR"/>
        </w:rPr>
        <w:t>]</w:t>
      </w:r>
      <w:r w:rsidRPr="006B4034">
        <w:rPr>
          <w:vertAlign w:val="subscript"/>
          <w:lang w:eastAsia="ko-KR"/>
        </w:rPr>
        <w:t>k</w:t>
      </w:r>
      <w:r w:rsidRPr="006B4034">
        <w:rPr>
          <w:lang w:eastAsia="ko-KR"/>
        </w:rPr>
        <w:t>,</w:t>
      </w:r>
      <w:r>
        <w:rPr>
          <w:lang w:eastAsia="ko-KR"/>
        </w:rPr>
        <w:t xml:space="preserve"> broadcast on system information, the UE should have the option of not transmitting data in EDT RACH procedure. For example, if padding overhead is of the order of 20% or more, the UE may simply initiate the legacy RACH procedure. If UE ignores EDT UL grant, it is not desirable that UE initiates legacy RACH procedure by transmitting legacy Msg1 again. This would be wasteful of RACH resources. It is preferred that the  UE only transmit legacy Msg3 assuming EDT Msg2 includes an UL grant for legacy Msg3 for contention resolution. The EDT Msg2 can provide UE with a separate UL grant for data transmission.</w:t>
      </w:r>
    </w:p>
    <w:p w14:paraId="41091E09" w14:textId="7F134699" w:rsidR="009073BA" w:rsidRDefault="00847303" w:rsidP="009073BA">
      <w:pPr>
        <w:pStyle w:val="BodyText"/>
        <w:rPr>
          <w:b/>
          <w:i/>
          <w:lang w:eastAsia="ko-KR"/>
        </w:rPr>
      </w:pPr>
      <w:r>
        <w:rPr>
          <w:b/>
          <w:i/>
          <w:lang w:eastAsia="ko-KR"/>
        </w:rPr>
        <w:t>Proposal 5</w:t>
      </w:r>
      <w:r w:rsidR="00797A13">
        <w:rPr>
          <w:b/>
          <w:i/>
          <w:lang w:eastAsia="ko-KR"/>
        </w:rPr>
        <w:t>:</w:t>
      </w:r>
      <w:r w:rsidR="009073BA" w:rsidRPr="007D204F">
        <w:rPr>
          <w:b/>
          <w:i/>
          <w:lang w:eastAsia="ko-KR"/>
        </w:rPr>
        <w:t xml:space="preserve"> </w:t>
      </w:r>
      <w:r w:rsidR="007E3680">
        <w:rPr>
          <w:b/>
          <w:i/>
          <w:lang w:eastAsia="ko-KR"/>
        </w:rPr>
        <w:t>I</w:t>
      </w:r>
      <w:r w:rsidR="009073BA" w:rsidRPr="00673870">
        <w:rPr>
          <w:b/>
          <w:i/>
          <w:lang w:eastAsia="ko-KR"/>
        </w:rPr>
        <w:t>f EDT UL grant is significantly greater than the UL data packet, the UE may fall back to legacy RACH procedure and only transmit legacy Msg3</w:t>
      </w:r>
      <w:r w:rsidR="009073BA">
        <w:rPr>
          <w:b/>
          <w:i/>
          <w:lang w:eastAsia="ko-KR"/>
        </w:rPr>
        <w:t>.</w:t>
      </w:r>
    </w:p>
    <w:p w14:paraId="15D219A3" w14:textId="77777777" w:rsidR="009073BA" w:rsidRDefault="009073BA" w:rsidP="00DE7925">
      <w:pPr>
        <w:pStyle w:val="BodyText"/>
        <w:rPr>
          <w:lang w:eastAsia="ko-KR"/>
        </w:rPr>
      </w:pPr>
    </w:p>
    <w:p w14:paraId="78DAF623" w14:textId="4EE5165B" w:rsidR="009073BA" w:rsidRDefault="00673870" w:rsidP="00307E2E">
      <w:pPr>
        <w:pStyle w:val="BodyText"/>
        <w:rPr>
          <w:color w:val="000000" w:themeColor="text1"/>
          <w:lang w:eastAsia="ko-KR"/>
        </w:rPr>
      </w:pPr>
      <w:r>
        <w:rPr>
          <w:lang w:eastAsia="ko-KR"/>
        </w:rPr>
        <w:t xml:space="preserve"> </w:t>
      </w:r>
      <w:r w:rsidR="009073BA">
        <w:rPr>
          <w:color w:val="000000" w:themeColor="text1"/>
          <w:lang w:eastAsia="ko-KR"/>
        </w:rPr>
        <w:t xml:space="preserve">In case EDT UL grant in Msg2 is smaller than EDT data packet, use of segmentation </w:t>
      </w:r>
      <w:r w:rsidR="009073BA" w:rsidRPr="009073BA">
        <w:rPr>
          <w:color w:val="000000" w:themeColor="text1"/>
          <w:lang w:eastAsia="ko-KR"/>
        </w:rPr>
        <w:t xml:space="preserve">could be </w:t>
      </w:r>
      <w:r w:rsidR="009073BA">
        <w:rPr>
          <w:color w:val="000000" w:themeColor="text1"/>
          <w:lang w:eastAsia="ko-KR"/>
        </w:rPr>
        <w:t>a solution but will require multiple Transport blocks to be transmitted. Segmentation is only possible on the User Plane. A s</w:t>
      </w:r>
      <w:r w:rsidR="009073BA" w:rsidRPr="009073BA">
        <w:rPr>
          <w:color w:val="000000" w:themeColor="text1"/>
          <w:lang w:eastAsia="ko-KR"/>
        </w:rPr>
        <w:t xml:space="preserve">olution for </w:t>
      </w:r>
      <w:r w:rsidR="009073BA">
        <w:rPr>
          <w:color w:val="000000" w:themeColor="text1"/>
          <w:lang w:eastAsia="ko-KR"/>
        </w:rPr>
        <w:t>the Control Plane will also be needed. T</w:t>
      </w:r>
      <w:r w:rsidR="009073BA" w:rsidRPr="009073BA">
        <w:rPr>
          <w:color w:val="000000" w:themeColor="text1"/>
          <w:lang w:eastAsia="ko-KR"/>
        </w:rPr>
        <w:t xml:space="preserve">he benefits of EDT is less if transmission of multiple </w:t>
      </w:r>
      <w:r w:rsidR="003A3BE1">
        <w:rPr>
          <w:color w:val="000000" w:themeColor="text1"/>
          <w:lang w:eastAsia="ko-KR"/>
        </w:rPr>
        <w:t xml:space="preserve">Transport Blocks </w:t>
      </w:r>
      <w:r w:rsidR="009073BA" w:rsidRPr="009073BA">
        <w:rPr>
          <w:color w:val="000000" w:themeColor="text1"/>
          <w:lang w:eastAsia="ko-KR"/>
        </w:rPr>
        <w:t>is required</w:t>
      </w:r>
      <w:r w:rsidR="009073BA">
        <w:rPr>
          <w:color w:val="000000" w:themeColor="text1"/>
          <w:lang w:eastAsia="ko-KR"/>
        </w:rPr>
        <w:t xml:space="preserve">. </w:t>
      </w:r>
      <w:r w:rsidR="003A3BE1">
        <w:rPr>
          <w:color w:val="000000" w:themeColor="text1"/>
          <w:lang w:eastAsia="ko-KR"/>
        </w:rPr>
        <w:t xml:space="preserve">It is preferred that the EDT </w:t>
      </w:r>
      <w:r w:rsidR="009073BA" w:rsidRPr="009073BA">
        <w:rPr>
          <w:color w:val="000000" w:themeColor="text1"/>
          <w:lang w:eastAsia="ko-KR"/>
        </w:rPr>
        <w:t xml:space="preserve">solution </w:t>
      </w:r>
      <w:r w:rsidR="003A3BE1">
        <w:rPr>
          <w:color w:val="000000" w:themeColor="text1"/>
          <w:lang w:eastAsia="ko-KR"/>
        </w:rPr>
        <w:t xml:space="preserve">to </w:t>
      </w:r>
      <w:r w:rsidR="009073BA" w:rsidRPr="009073BA">
        <w:rPr>
          <w:color w:val="000000" w:themeColor="text1"/>
          <w:lang w:eastAsia="ko-KR"/>
        </w:rPr>
        <w:t>avoid padding cover</w:t>
      </w:r>
      <w:r w:rsidR="003A3BE1">
        <w:rPr>
          <w:color w:val="000000" w:themeColor="text1"/>
          <w:lang w:eastAsia="ko-KR"/>
        </w:rPr>
        <w:t>s</w:t>
      </w:r>
      <w:r w:rsidR="009073BA" w:rsidRPr="009073BA">
        <w:rPr>
          <w:color w:val="000000" w:themeColor="text1"/>
          <w:lang w:eastAsia="ko-KR"/>
        </w:rPr>
        <w:t xml:space="preserve"> both CP and UP.</w:t>
      </w:r>
    </w:p>
    <w:p w14:paraId="03219847" w14:textId="2E997737" w:rsidR="009073BA" w:rsidRPr="009073BA" w:rsidRDefault="009073BA" w:rsidP="00307E2E">
      <w:pPr>
        <w:pStyle w:val="BodyText"/>
        <w:rPr>
          <w:b/>
          <w:i/>
          <w:color w:val="000000" w:themeColor="text1"/>
          <w:lang w:eastAsia="ko-KR"/>
        </w:rPr>
      </w:pPr>
      <w:r w:rsidRPr="009073BA">
        <w:rPr>
          <w:b/>
          <w:i/>
          <w:color w:val="000000" w:themeColor="text1"/>
          <w:lang w:eastAsia="ko-KR"/>
        </w:rPr>
        <w:t>Ob</w:t>
      </w:r>
      <w:r w:rsidR="00847303">
        <w:rPr>
          <w:b/>
          <w:i/>
          <w:color w:val="000000" w:themeColor="text1"/>
          <w:lang w:eastAsia="ko-KR"/>
        </w:rPr>
        <w:t>servation 2</w:t>
      </w:r>
      <w:r w:rsidRPr="009073BA">
        <w:rPr>
          <w:b/>
          <w:i/>
          <w:color w:val="000000" w:themeColor="text1"/>
          <w:lang w:eastAsia="ko-KR"/>
        </w:rPr>
        <w:t>: Use of segmentation on UP in case EDT UL grant on Msg2 is smaller than EDT data packet can only be used on UP.</w:t>
      </w:r>
    </w:p>
    <w:p w14:paraId="3ADB8AC6" w14:textId="3EC45D88" w:rsidR="009073BA" w:rsidRPr="009073BA" w:rsidRDefault="00847303" w:rsidP="009073BA">
      <w:pPr>
        <w:pStyle w:val="BodyText"/>
        <w:rPr>
          <w:b/>
          <w:i/>
          <w:color w:val="000000" w:themeColor="text1"/>
          <w:lang w:eastAsia="ko-KR"/>
        </w:rPr>
      </w:pPr>
      <w:r>
        <w:rPr>
          <w:b/>
          <w:i/>
          <w:color w:val="000000" w:themeColor="text1"/>
          <w:lang w:eastAsia="ko-KR"/>
        </w:rPr>
        <w:t>Observation 3</w:t>
      </w:r>
      <w:r w:rsidR="009073BA" w:rsidRPr="009073BA">
        <w:rPr>
          <w:b/>
          <w:i/>
          <w:color w:val="000000" w:themeColor="text1"/>
          <w:lang w:eastAsia="ko-KR"/>
        </w:rPr>
        <w:t>: A common solution to avoid padding in EDT covering UP and CP is preferred.</w:t>
      </w:r>
    </w:p>
    <w:p w14:paraId="1367A381" w14:textId="77777777" w:rsidR="009073BA" w:rsidRDefault="009073BA" w:rsidP="009073BA">
      <w:pPr>
        <w:pStyle w:val="BodyText"/>
        <w:rPr>
          <w:color w:val="000000" w:themeColor="text1"/>
          <w:lang w:eastAsia="ko-KR"/>
        </w:rPr>
      </w:pPr>
    </w:p>
    <w:p w14:paraId="6C966B61" w14:textId="77777777" w:rsidR="002D44AF" w:rsidRDefault="002D44AF" w:rsidP="002D44AF">
      <w:pPr>
        <w:pStyle w:val="Heading1"/>
        <w:rPr>
          <w:lang w:eastAsia="zh-TW"/>
        </w:rPr>
      </w:pPr>
      <w:r w:rsidRPr="00807D4E">
        <w:rPr>
          <w:rFonts w:hint="eastAsia"/>
        </w:rPr>
        <w:t>Conclusion</w:t>
      </w:r>
    </w:p>
    <w:p w14:paraId="61A25A94" w14:textId="06A9055A" w:rsidR="00B53DB0" w:rsidRDefault="00B53DB0" w:rsidP="007279AC">
      <w:pPr>
        <w:spacing w:line="276" w:lineRule="auto"/>
        <w:rPr>
          <w:rFonts w:eastAsia="SimSun"/>
        </w:rPr>
      </w:pPr>
      <w:r w:rsidRPr="00B53DB0">
        <w:rPr>
          <w:rFonts w:eastAsia="SimSun"/>
        </w:rPr>
        <w:t>In this</w:t>
      </w:r>
      <w:r w:rsidR="00645845">
        <w:rPr>
          <w:rFonts w:eastAsia="SimSun"/>
        </w:rPr>
        <w:t xml:space="preserve"> contribution, we </w:t>
      </w:r>
      <w:r w:rsidR="00F01E97" w:rsidRPr="00F01E97">
        <w:rPr>
          <w:rFonts w:eastAsia="SimSun"/>
        </w:rPr>
        <w:t>discuss</w:t>
      </w:r>
      <w:r w:rsidR="00C533C3">
        <w:rPr>
          <w:rFonts w:eastAsia="SimSun"/>
        </w:rPr>
        <w:t>ed</w:t>
      </w:r>
      <w:r w:rsidR="00F01E97" w:rsidRPr="00F01E97">
        <w:rPr>
          <w:rFonts w:eastAsia="SimSun"/>
        </w:rPr>
        <w:t xml:space="preserve"> </w:t>
      </w:r>
      <w:r w:rsidR="00F65E46">
        <w:rPr>
          <w:rFonts w:eastAsia="SimSun"/>
        </w:rPr>
        <w:t xml:space="preserve">padding issue and solution for EDT. We </w:t>
      </w:r>
      <w:r w:rsidR="00AA1CE2">
        <w:rPr>
          <w:rFonts w:eastAsia="SimSun"/>
        </w:rPr>
        <w:t xml:space="preserve">made a number of </w:t>
      </w:r>
      <w:r w:rsidR="00F65E46">
        <w:rPr>
          <w:rFonts w:eastAsia="SimSun"/>
        </w:rPr>
        <w:t xml:space="preserve">observations and </w:t>
      </w:r>
      <w:r w:rsidR="00AA1CE2">
        <w:rPr>
          <w:rFonts w:eastAsia="SimSun"/>
        </w:rPr>
        <w:t>proposals</w:t>
      </w:r>
      <w:r w:rsidRPr="00B53DB0">
        <w:rPr>
          <w:rFonts w:eastAsia="SimSun"/>
        </w:rPr>
        <w:t>.</w:t>
      </w:r>
    </w:p>
    <w:p w14:paraId="2C79C0CD" w14:textId="77777777" w:rsidR="003100E2" w:rsidRDefault="003100E2" w:rsidP="00AA1CE2">
      <w:pPr>
        <w:pStyle w:val="BodyText"/>
        <w:rPr>
          <w:b/>
          <w:i/>
          <w:lang w:eastAsia="ko-KR"/>
        </w:rPr>
      </w:pPr>
    </w:p>
    <w:p w14:paraId="725BDB06" w14:textId="77777777" w:rsidR="00F65E46" w:rsidRDefault="00F65E46" w:rsidP="00F65E46">
      <w:pPr>
        <w:pStyle w:val="BodyText"/>
        <w:rPr>
          <w:b/>
          <w:i/>
          <w:lang w:eastAsia="ko-KR"/>
        </w:rPr>
      </w:pPr>
      <w:r>
        <w:rPr>
          <w:b/>
          <w:i/>
          <w:lang w:eastAsia="ko-KR"/>
        </w:rPr>
        <w:t xml:space="preserve">Proposal 1: </w:t>
      </w:r>
      <w:r w:rsidRPr="00E331B5">
        <w:rPr>
          <w:b/>
          <w:lang w:eastAsia="ko-KR"/>
        </w:rPr>
        <w:t xml:space="preserve">The </w:t>
      </w:r>
      <w:r>
        <w:rPr>
          <w:b/>
          <w:i/>
          <w:lang w:eastAsia="ko-KR"/>
        </w:rPr>
        <w:t xml:space="preserve">maximum TBS value </w:t>
      </w:r>
      <w:r w:rsidRPr="00B67212">
        <w:rPr>
          <w:b/>
          <w:lang w:eastAsia="ko-KR"/>
        </w:rPr>
        <w:t>TBS</w:t>
      </w:r>
      <w:r w:rsidRPr="00B67212">
        <w:rPr>
          <w:b/>
          <w:vertAlign w:val="subscript"/>
          <w:lang w:eastAsia="ko-KR"/>
        </w:rPr>
        <w:t>max, k</w:t>
      </w:r>
      <w:r>
        <w:rPr>
          <w:b/>
          <w:i/>
          <w:lang w:eastAsia="ko-KR"/>
        </w:rPr>
        <w:t xml:space="preserve"> and corresponding s</w:t>
      </w:r>
      <w:r w:rsidRPr="006B4034">
        <w:rPr>
          <w:b/>
          <w:i/>
          <w:lang w:eastAsia="ko-KR"/>
        </w:rPr>
        <w:t>ubset</w:t>
      </w:r>
      <w:r w:rsidRPr="00E331B5">
        <w:rPr>
          <w:b/>
          <w:lang w:eastAsia="ko-KR"/>
        </w:rPr>
        <w:t xml:space="preserve"> [TBS</w:t>
      </w:r>
      <w:r w:rsidRPr="00E331B5">
        <w:rPr>
          <w:b/>
          <w:vertAlign w:val="subscript"/>
          <w:lang w:eastAsia="ko-KR"/>
        </w:rPr>
        <w:t>Msg3</w:t>
      </w:r>
      <w:r w:rsidRPr="00E331B5">
        <w:rPr>
          <w:b/>
          <w:lang w:eastAsia="ko-KR"/>
        </w:rPr>
        <w:t>]</w:t>
      </w:r>
      <w:r w:rsidRPr="00E331B5">
        <w:rPr>
          <w:b/>
          <w:vertAlign w:val="subscript"/>
          <w:lang w:eastAsia="ko-KR"/>
        </w:rPr>
        <w:t>k</w:t>
      </w:r>
      <w:r w:rsidRPr="00E331B5">
        <w:rPr>
          <w:b/>
          <w:lang w:eastAsia="ko-KR"/>
        </w:rPr>
        <w:t xml:space="preserve"> = [TBS1, TBS2, TBS3, TBS4]</w:t>
      </w:r>
      <w:r>
        <w:rPr>
          <w:b/>
          <w:i/>
          <w:lang w:eastAsia="ko-KR"/>
        </w:rPr>
        <w:t xml:space="preserve"> are chosen from NPUSCH TBS table and TBS4 is set to</w:t>
      </w:r>
      <w:r w:rsidRPr="00B67212">
        <w:rPr>
          <w:b/>
          <w:i/>
          <w:lang w:eastAsia="ko-KR"/>
        </w:rPr>
        <w:t xml:space="preserve"> </w:t>
      </w:r>
      <w:r w:rsidRPr="00B67212">
        <w:rPr>
          <w:b/>
          <w:lang w:eastAsia="ko-KR"/>
        </w:rPr>
        <w:t>TBS</w:t>
      </w:r>
      <w:r w:rsidRPr="00B67212">
        <w:rPr>
          <w:b/>
          <w:vertAlign w:val="subscript"/>
          <w:lang w:eastAsia="ko-KR"/>
        </w:rPr>
        <w:t>max, k</w:t>
      </w:r>
      <w:r w:rsidRPr="00B67212">
        <w:rPr>
          <w:b/>
          <w:i/>
          <w:lang w:eastAsia="ko-KR"/>
        </w:rPr>
        <w:t xml:space="preserve"> </w:t>
      </w:r>
      <w:r>
        <w:rPr>
          <w:b/>
          <w:i/>
          <w:lang w:eastAsia="ko-KR"/>
        </w:rPr>
        <w:t xml:space="preserve">. </w:t>
      </w:r>
    </w:p>
    <w:p w14:paraId="7F7D2DD8" w14:textId="77777777" w:rsidR="00F65E46" w:rsidRDefault="00F65E46" w:rsidP="00F65E46">
      <w:pPr>
        <w:pStyle w:val="BodyText"/>
        <w:rPr>
          <w:b/>
          <w:i/>
          <w:lang w:eastAsia="ko-KR"/>
        </w:rPr>
      </w:pPr>
      <w:r>
        <w:rPr>
          <w:b/>
          <w:i/>
          <w:lang w:eastAsia="ko-KR"/>
        </w:rPr>
        <w:t>Proposal 2</w:t>
      </w:r>
      <w:r w:rsidRPr="006B4034">
        <w:rPr>
          <w:b/>
          <w:i/>
          <w:lang w:eastAsia="ko-KR"/>
        </w:rPr>
        <w:t xml:space="preserve">: The </w:t>
      </w:r>
      <w:r>
        <w:rPr>
          <w:b/>
          <w:i/>
          <w:lang w:eastAsia="ko-KR"/>
        </w:rPr>
        <w:t xml:space="preserve">UE selects the maximum TBS value </w:t>
      </w:r>
      <w:r w:rsidRPr="00B67212">
        <w:rPr>
          <w:b/>
          <w:lang w:eastAsia="ko-KR"/>
        </w:rPr>
        <w:t>TBS</w:t>
      </w:r>
      <w:r w:rsidRPr="00B67212">
        <w:rPr>
          <w:b/>
          <w:vertAlign w:val="subscript"/>
          <w:lang w:eastAsia="ko-KR"/>
        </w:rPr>
        <w:t>max, k</w:t>
      </w:r>
      <w:r>
        <w:rPr>
          <w:b/>
          <w:i/>
          <w:lang w:eastAsia="ko-KR"/>
        </w:rPr>
        <w:t xml:space="preserve"> and corresponding s</w:t>
      </w:r>
      <w:r w:rsidRPr="006B4034">
        <w:rPr>
          <w:b/>
          <w:i/>
          <w:lang w:eastAsia="ko-KR"/>
        </w:rPr>
        <w:t>ubset [TBS</w:t>
      </w:r>
      <w:r w:rsidRPr="006B4034">
        <w:rPr>
          <w:b/>
          <w:i/>
          <w:vertAlign w:val="subscript"/>
          <w:lang w:eastAsia="ko-KR"/>
        </w:rPr>
        <w:t>Msg3</w:t>
      </w:r>
      <w:r w:rsidRPr="006B4034">
        <w:rPr>
          <w:b/>
          <w:i/>
          <w:lang w:eastAsia="ko-KR"/>
        </w:rPr>
        <w:t>]</w:t>
      </w:r>
      <w:r w:rsidRPr="006B4034">
        <w:rPr>
          <w:b/>
          <w:i/>
          <w:vertAlign w:val="subscript"/>
          <w:lang w:eastAsia="ko-KR"/>
        </w:rPr>
        <w:t>k</w:t>
      </w:r>
      <w:r w:rsidRPr="006B4034">
        <w:rPr>
          <w:b/>
          <w:i/>
          <w:lang w:eastAsia="ko-KR"/>
        </w:rPr>
        <w:t xml:space="preserve"> = [TBS1, TBS2, TBS3, TBS4] </w:t>
      </w:r>
      <w:r>
        <w:rPr>
          <w:b/>
          <w:i/>
          <w:lang w:eastAsia="ko-KR"/>
        </w:rPr>
        <w:t>that best fit its UL transmission.</w:t>
      </w:r>
    </w:p>
    <w:p w14:paraId="4F3C1A9B" w14:textId="77777777" w:rsidR="00F65E46" w:rsidRDefault="00F65E46" w:rsidP="00F65E46">
      <w:pPr>
        <w:pStyle w:val="BodyText"/>
        <w:rPr>
          <w:b/>
          <w:i/>
          <w:color w:val="000000" w:themeColor="text1"/>
          <w:lang w:eastAsia="ko-KR"/>
        </w:rPr>
      </w:pPr>
      <w:r>
        <w:rPr>
          <w:b/>
          <w:i/>
          <w:lang w:eastAsia="ko-KR"/>
        </w:rPr>
        <w:t>Proposal 3</w:t>
      </w:r>
      <w:r w:rsidRPr="006B4034">
        <w:rPr>
          <w:b/>
          <w:i/>
          <w:lang w:eastAsia="ko-KR"/>
        </w:rPr>
        <w:t xml:space="preserve">: </w:t>
      </w:r>
      <w:r>
        <w:rPr>
          <w:b/>
          <w:i/>
          <w:lang w:eastAsia="ko-KR"/>
        </w:rPr>
        <w:t xml:space="preserve">Limited MCS/TBS/RU states Alt. 0 - </w:t>
      </w:r>
      <w:r w:rsidRPr="006B4034">
        <w:rPr>
          <w:b/>
          <w:i/>
          <w:lang w:eastAsia="ko-KR"/>
        </w:rPr>
        <w:t>The 4 EDT TBS values in subset [TBS</w:t>
      </w:r>
      <w:r w:rsidRPr="006B4034">
        <w:rPr>
          <w:b/>
          <w:i/>
          <w:vertAlign w:val="subscript"/>
          <w:lang w:eastAsia="ko-KR"/>
        </w:rPr>
        <w:t>Msg3</w:t>
      </w:r>
      <w:r w:rsidRPr="006B4034">
        <w:rPr>
          <w:b/>
          <w:i/>
          <w:lang w:eastAsia="ko-KR"/>
        </w:rPr>
        <w:t>]</w:t>
      </w:r>
      <w:r w:rsidRPr="006B4034">
        <w:rPr>
          <w:b/>
          <w:i/>
          <w:vertAlign w:val="subscript"/>
          <w:lang w:eastAsia="ko-KR"/>
        </w:rPr>
        <w:t>k</w:t>
      </w:r>
      <w:r w:rsidRPr="006B4034">
        <w:rPr>
          <w:b/>
          <w:i/>
          <w:lang w:eastAsia="ko-KR"/>
        </w:rPr>
        <w:t xml:space="preserve"> = [TBS1, TBS2, TBS3, TBS4] and number of RUs </w:t>
      </w:r>
      <w:r>
        <w:rPr>
          <w:b/>
          <w:i/>
          <w:lang w:eastAsia="ko-KR"/>
        </w:rPr>
        <w:t>are</w:t>
      </w:r>
      <w:r w:rsidRPr="006B4034">
        <w:rPr>
          <w:b/>
          <w:i/>
          <w:lang w:eastAsia="ko-KR"/>
        </w:rPr>
        <w:t xml:space="preserve"> </w:t>
      </w:r>
      <w:r>
        <w:rPr>
          <w:b/>
          <w:i/>
          <w:lang w:eastAsia="ko-KR"/>
        </w:rPr>
        <w:t xml:space="preserve">indicated by UL grant in </w:t>
      </w:r>
      <w:r w:rsidRPr="006B4034">
        <w:rPr>
          <w:b/>
          <w:i/>
          <w:lang w:eastAsia="ko-KR"/>
        </w:rPr>
        <w:t>RAR</w:t>
      </w:r>
      <w:r w:rsidRPr="006B4034">
        <w:rPr>
          <w:b/>
          <w:i/>
          <w:color w:val="000000" w:themeColor="text1"/>
          <w:lang w:eastAsia="ko-KR"/>
        </w:rPr>
        <w:t xml:space="preserve"> </w:t>
      </w:r>
      <w:r>
        <w:rPr>
          <w:b/>
          <w:i/>
          <w:color w:val="000000" w:themeColor="text1"/>
          <w:lang w:eastAsia="ko-KR"/>
        </w:rPr>
        <w:t>in</w:t>
      </w:r>
      <w:r w:rsidRPr="006B4034">
        <w:rPr>
          <w:b/>
          <w:i/>
          <w:color w:val="000000" w:themeColor="text1"/>
          <w:lang w:eastAsia="ko-KR"/>
        </w:rPr>
        <w:t xml:space="preserve"> 5 spare codepoints in MCS index table</w:t>
      </w:r>
      <w:r>
        <w:rPr>
          <w:b/>
          <w:i/>
          <w:color w:val="000000" w:themeColor="text1"/>
          <w:lang w:eastAsia="ko-KR"/>
        </w:rPr>
        <w:t xml:space="preserve"> and 0 bit in SIB</w:t>
      </w:r>
      <w:r w:rsidRPr="006B4034">
        <w:rPr>
          <w:b/>
          <w:i/>
          <w:color w:val="000000" w:themeColor="text1"/>
          <w:lang w:eastAsia="ko-KR"/>
        </w:rPr>
        <w:t>.</w:t>
      </w:r>
    </w:p>
    <w:p w14:paraId="4C93EADB" w14:textId="77777777" w:rsidR="00F65E46" w:rsidRPr="00E331B5" w:rsidRDefault="00F65E46" w:rsidP="00F65E46">
      <w:pPr>
        <w:pStyle w:val="BodyText"/>
        <w:rPr>
          <w:b/>
          <w:lang w:eastAsia="ko-KR"/>
        </w:rPr>
      </w:pPr>
      <w:r w:rsidRPr="00E331B5">
        <w:rPr>
          <w:b/>
          <w:lang w:eastAsia="ko-KR"/>
        </w:rPr>
        <w:t>Proposal</w:t>
      </w:r>
      <w:r>
        <w:rPr>
          <w:b/>
          <w:lang w:eastAsia="ko-KR"/>
        </w:rPr>
        <w:t xml:space="preserve"> 4</w:t>
      </w:r>
      <w:r w:rsidRPr="00E331B5">
        <w:rPr>
          <w:b/>
          <w:lang w:eastAsia="ko-KR"/>
        </w:rPr>
        <w:t xml:space="preserve">: The </w:t>
      </w:r>
      <w:r>
        <w:rPr>
          <w:b/>
          <w:lang w:eastAsia="ko-KR"/>
        </w:rPr>
        <w:t xml:space="preserve">NB can broadcast </w:t>
      </w:r>
      <w:r>
        <w:rPr>
          <w:b/>
          <w:i/>
          <w:lang w:eastAsia="ko-KR"/>
        </w:rPr>
        <w:t xml:space="preserve">maximum TBS value </w:t>
      </w:r>
      <w:r w:rsidRPr="00B67212">
        <w:rPr>
          <w:b/>
          <w:lang w:eastAsia="ko-KR"/>
        </w:rPr>
        <w:t>TBS</w:t>
      </w:r>
      <w:r w:rsidRPr="00B67212">
        <w:rPr>
          <w:b/>
          <w:vertAlign w:val="subscript"/>
          <w:lang w:eastAsia="ko-KR"/>
        </w:rPr>
        <w:t>max, k</w:t>
      </w:r>
      <w:r>
        <w:rPr>
          <w:b/>
          <w:i/>
          <w:lang w:eastAsia="ko-KR"/>
        </w:rPr>
        <w:t xml:space="preserve"> and corresponding s</w:t>
      </w:r>
      <w:r w:rsidRPr="006B4034">
        <w:rPr>
          <w:b/>
          <w:i/>
          <w:lang w:eastAsia="ko-KR"/>
        </w:rPr>
        <w:t>ubset</w:t>
      </w:r>
      <w:r w:rsidRPr="00E331B5">
        <w:rPr>
          <w:b/>
          <w:lang w:eastAsia="ko-KR"/>
        </w:rPr>
        <w:t xml:space="preserve"> [TBS</w:t>
      </w:r>
      <w:r w:rsidRPr="00E331B5">
        <w:rPr>
          <w:b/>
          <w:vertAlign w:val="subscript"/>
          <w:lang w:eastAsia="ko-KR"/>
        </w:rPr>
        <w:t>Msg3</w:t>
      </w:r>
      <w:r w:rsidRPr="00E331B5">
        <w:rPr>
          <w:b/>
          <w:lang w:eastAsia="ko-KR"/>
        </w:rPr>
        <w:t>]</w:t>
      </w:r>
      <w:r w:rsidRPr="00E331B5">
        <w:rPr>
          <w:b/>
          <w:vertAlign w:val="subscript"/>
          <w:lang w:eastAsia="ko-KR"/>
        </w:rPr>
        <w:t>k</w:t>
      </w:r>
      <w:r w:rsidRPr="00E331B5">
        <w:rPr>
          <w:b/>
          <w:lang w:eastAsia="ko-KR"/>
        </w:rPr>
        <w:t xml:space="preserve"> = [TBS1, TBS2, TBS3, TBS4] </w:t>
      </w:r>
      <w:r>
        <w:rPr>
          <w:b/>
          <w:lang w:eastAsia="ko-KR"/>
        </w:rPr>
        <w:t>per</w:t>
      </w:r>
      <w:r w:rsidRPr="00E331B5">
        <w:rPr>
          <w:b/>
          <w:lang w:eastAsia="ko-KR"/>
        </w:rPr>
        <w:t xml:space="preserve"> coverage </w:t>
      </w:r>
      <w:r>
        <w:rPr>
          <w:b/>
          <w:lang w:eastAsia="ko-KR"/>
        </w:rPr>
        <w:t xml:space="preserve">class </w:t>
      </w:r>
      <w:r w:rsidRPr="00E331B5">
        <w:rPr>
          <w:b/>
          <w:lang w:eastAsia="ko-KR"/>
        </w:rPr>
        <w:t xml:space="preserve">level </w:t>
      </w:r>
      <w:r>
        <w:rPr>
          <w:b/>
          <w:lang w:eastAsia="ko-KR"/>
        </w:rPr>
        <w:t>on SIB2 / SIB22</w:t>
      </w:r>
      <w:r w:rsidRPr="00E331B5">
        <w:rPr>
          <w:b/>
          <w:lang w:eastAsia="ko-KR"/>
        </w:rPr>
        <w:t>.</w:t>
      </w:r>
    </w:p>
    <w:p w14:paraId="590BB35B" w14:textId="77777777" w:rsidR="00C31F44" w:rsidRPr="009A27A5" w:rsidRDefault="00C31F44" w:rsidP="00C31F44">
      <w:pPr>
        <w:pStyle w:val="BodyText"/>
        <w:rPr>
          <w:b/>
          <w:i/>
          <w:lang w:eastAsia="ko-KR"/>
        </w:rPr>
      </w:pPr>
      <w:r w:rsidRPr="009A27A5">
        <w:rPr>
          <w:b/>
          <w:i/>
          <w:lang w:eastAsia="ko-KR"/>
        </w:rPr>
        <w:t xml:space="preserve">Observation 1:  The eNB may only need to perform two blind decoding </w:t>
      </w:r>
      <w:r>
        <w:rPr>
          <w:b/>
          <w:i/>
          <w:lang w:eastAsia="ko-KR"/>
        </w:rPr>
        <w:t xml:space="preserve">on average, or 4 blind decodings at most,  </w:t>
      </w:r>
      <w:r w:rsidRPr="009A27A5">
        <w:rPr>
          <w:b/>
          <w:i/>
          <w:lang w:eastAsia="ko-KR"/>
        </w:rPr>
        <w:t>of small UL packets.</w:t>
      </w:r>
    </w:p>
    <w:p w14:paraId="2BF1541E" w14:textId="77777777" w:rsidR="00F65E46" w:rsidRDefault="00F65E46" w:rsidP="00F65E46">
      <w:pPr>
        <w:pStyle w:val="BodyText"/>
        <w:rPr>
          <w:b/>
          <w:i/>
          <w:lang w:eastAsia="ko-KR"/>
        </w:rPr>
      </w:pPr>
      <w:r>
        <w:rPr>
          <w:b/>
          <w:i/>
          <w:lang w:eastAsia="ko-KR"/>
        </w:rPr>
        <w:t>Proposal 5:</w:t>
      </w:r>
      <w:r w:rsidRPr="007D204F">
        <w:rPr>
          <w:b/>
          <w:i/>
          <w:lang w:eastAsia="ko-KR"/>
        </w:rPr>
        <w:t xml:space="preserve"> </w:t>
      </w:r>
      <w:r>
        <w:rPr>
          <w:b/>
          <w:i/>
          <w:lang w:eastAsia="ko-KR"/>
        </w:rPr>
        <w:t>I</w:t>
      </w:r>
      <w:r w:rsidRPr="00673870">
        <w:rPr>
          <w:b/>
          <w:i/>
          <w:lang w:eastAsia="ko-KR"/>
        </w:rPr>
        <w:t>f EDT UL grant is significantly greater than the UL data packet, the UE may fall back to legacy RACH procedure and only transmit legacy Msg3</w:t>
      </w:r>
      <w:r>
        <w:rPr>
          <w:b/>
          <w:i/>
          <w:lang w:eastAsia="ko-KR"/>
        </w:rPr>
        <w:t>.</w:t>
      </w:r>
    </w:p>
    <w:p w14:paraId="3EA396BE" w14:textId="77777777" w:rsidR="00F65E46" w:rsidRPr="009073BA" w:rsidRDefault="00F65E46" w:rsidP="00F65E46">
      <w:pPr>
        <w:pStyle w:val="BodyText"/>
        <w:rPr>
          <w:b/>
          <w:i/>
          <w:color w:val="000000" w:themeColor="text1"/>
          <w:lang w:eastAsia="ko-KR"/>
        </w:rPr>
      </w:pPr>
      <w:r w:rsidRPr="009073BA">
        <w:rPr>
          <w:b/>
          <w:i/>
          <w:color w:val="000000" w:themeColor="text1"/>
          <w:lang w:eastAsia="ko-KR"/>
        </w:rPr>
        <w:lastRenderedPageBreak/>
        <w:t>Ob</w:t>
      </w:r>
      <w:r>
        <w:rPr>
          <w:b/>
          <w:i/>
          <w:color w:val="000000" w:themeColor="text1"/>
          <w:lang w:eastAsia="ko-KR"/>
        </w:rPr>
        <w:t>servation 2</w:t>
      </w:r>
      <w:r w:rsidRPr="009073BA">
        <w:rPr>
          <w:b/>
          <w:i/>
          <w:color w:val="000000" w:themeColor="text1"/>
          <w:lang w:eastAsia="ko-KR"/>
        </w:rPr>
        <w:t>: Use of segmentation on UP in case EDT UL grant on Msg2 is smaller than EDT data packet can only be used on UP.</w:t>
      </w:r>
    </w:p>
    <w:p w14:paraId="24DADA01" w14:textId="77777777" w:rsidR="00F65E46" w:rsidRDefault="00F65E46" w:rsidP="00F65E46">
      <w:pPr>
        <w:pStyle w:val="BodyText"/>
        <w:rPr>
          <w:b/>
          <w:i/>
          <w:color w:val="000000" w:themeColor="text1"/>
          <w:lang w:eastAsia="ko-KR"/>
        </w:rPr>
      </w:pPr>
      <w:r>
        <w:rPr>
          <w:b/>
          <w:i/>
          <w:color w:val="000000" w:themeColor="text1"/>
          <w:lang w:eastAsia="ko-KR"/>
        </w:rPr>
        <w:t>Observation 3</w:t>
      </w:r>
      <w:r w:rsidRPr="009073BA">
        <w:rPr>
          <w:b/>
          <w:i/>
          <w:color w:val="000000" w:themeColor="text1"/>
          <w:lang w:eastAsia="ko-KR"/>
        </w:rPr>
        <w:t>: A common solution to avoid padding in EDT covering UP and CP is preferred.</w:t>
      </w:r>
    </w:p>
    <w:p w14:paraId="30EC9B47" w14:textId="77777777" w:rsidR="00C31F44" w:rsidRPr="009073BA" w:rsidRDefault="00C31F44" w:rsidP="00F65E46">
      <w:pPr>
        <w:pStyle w:val="BodyText"/>
        <w:rPr>
          <w:b/>
          <w:i/>
          <w:color w:val="000000" w:themeColor="text1"/>
          <w:lang w:eastAsia="ko-KR"/>
        </w:rPr>
      </w:pPr>
    </w:p>
    <w:p w14:paraId="0CF7E99D" w14:textId="77777777" w:rsidR="002D44AF" w:rsidRPr="00B300C3" w:rsidRDefault="002D44AF" w:rsidP="002D44AF">
      <w:pPr>
        <w:pStyle w:val="Heading1"/>
        <w:rPr>
          <w:lang w:val="en-US"/>
        </w:rPr>
      </w:pPr>
      <w:r>
        <w:rPr>
          <w:rFonts w:hint="eastAsia"/>
          <w:lang w:val="en-US" w:eastAsia="zh-TW"/>
        </w:rPr>
        <w:t>References</w:t>
      </w:r>
    </w:p>
    <w:p w14:paraId="1DC9D686" w14:textId="7C7B1A20" w:rsidR="00673870" w:rsidRDefault="003D18B1" w:rsidP="003D18B1">
      <w:pPr>
        <w:numPr>
          <w:ilvl w:val="0"/>
          <w:numId w:val="2"/>
        </w:numPr>
        <w:rPr>
          <w:lang w:eastAsia="zh-TW"/>
        </w:rPr>
      </w:pPr>
      <w:bookmarkStart w:id="2" w:name="_Ref481672677"/>
      <w:r>
        <w:rPr>
          <w:lang w:eastAsia="zh-TW"/>
        </w:rPr>
        <w:t>R2-1803077</w:t>
      </w:r>
      <w:r w:rsidR="00673870">
        <w:rPr>
          <w:lang w:eastAsia="zh-TW"/>
        </w:rPr>
        <w:t xml:space="preserve">, Ericsson, </w:t>
      </w:r>
      <w:r w:rsidR="00673870" w:rsidRPr="00673870">
        <w:rPr>
          <w:lang w:eastAsia="zh-TW"/>
        </w:rPr>
        <w:t>[100#38][MTC/NB-IoT] Padding issue in Msg3</w:t>
      </w:r>
      <w:r w:rsidR="00E23ACC">
        <w:rPr>
          <w:lang w:eastAsia="zh-TW"/>
        </w:rPr>
        <w:t>, RAN2#101, March 2018</w:t>
      </w:r>
    </w:p>
    <w:p w14:paraId="64141ED9" w14:textId="000DB7E2" w:rsidR="00307E2E" w:rsidRDefault="00307E2E" w:rsidP="00C31F44">
      <w:pPr>
        <w:rPr>
          <w:lang w:eastAsia="zh-TW"/>
        </w:rPr>
      </w:pPr>
      <w:bookmarkStart w:id="3" w:name="_GoBack"/>
      <w:bookmarkEnd w:id="2"/>
      <w:bookmarkEnd w:id="3"/>
    </w:p>
    <w:sectPr w:rsidR="00307E2E" w:rsidSect="00252E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CBF5D" w14:textId="77777777" w:rsidR="00ED7665" w:rsidRDefault="00ED7665">
      <w:r>
        <w:separator/>
      </w:r>
    </w:p>
  </w:endnote>
  <w:endnote w:type="continuationSeparator" w:id="0">
    <w:p w14:paraId="20395D11" w14:textId="77777777" w:rsidR="00ED7665" w:rsidRDefault="00ED7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AF627" w14:textId="77777777" w:rsidR="00ED7665" w:rsidRDefault="00ED7665">
      <w:r>
        <w:separator/>
      </w:r>
    </w:p>
  </w:footnote>
  <w:footnote w:type="continuationSeparator" w:id="0">
    <w:p w14:paraId="70C0AC11" w14:textId="77777777" w:rsidR="00ED7665" w:rsidRDefault="00ED76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C61DA"/>
    <w:multiLevelType w:val="hybridMultilevel"/>
    <w:tmpl w:val="79B6A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E64733"/>
    <w:multiLevelType w:val="hybridMultilevel"/>
    <w:tmpl w:val="59883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02D6AA8"/>
    <w:multiLevelType w:val="hybridMultilevel"/>
    <w:tmpl w:val="FEC80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72170"/>
    <w:multiLevelType w:val="hybridMultilevel"/>
    <w:tmpl w:val="005E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F05C46"/>
    <w:multiLevelType w:val="hybridMultilevel"/>
    <w:tmpl w:val="6BDA1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19464B"/>
    <w:multiLevelType w:val="hybridMultilevel"/>
    <w:tmpl w:val="EBAE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9E92FBC"/>
    <w:multiLevelType w:val="hybridMultilevel"/>
    <w:tmpl w:val="D7E6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84660A"/>
    <w:multiLevelType w:val="hybridMultilevel"/>
    <w:tmpl w:val="D2F492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624683"/>
    <w:multiLevelType w:val="hybridMultilevel"/>
    <w:tmpl w:val="B630E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A40FB3"/>
    <w:multiLevelType w:val="hybridMultilevel"/>
    <w:tmpl w:val="05D0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50B88"/>
    <w:multiLevelType w:val="hybridMultilevel"/>
    <w:tmpl w:val="3FEA8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7A6A49"/>
    <w:multiLevelType w:val="hybridMultilevel"/>
    <w:tmpl w:val="6E58A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A60843"/>
    <w:multiLevelType w:val="hybridMultilevel"/>
    <w:tmpl w:val="30F8E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977A96"/>
    <w:multiLevelType w:val="hybridMultilevel"/>
    <w:tmpl w:val="238E4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A8E7863"/>
    <w:multiLevelType w:val="hybridMultilevel"/>
    <w:tmpl w:val="A10E3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0642D9"/>
    <w:multiLevelType w:val="hybridMultilevel"/>
    <w:tmpl w:val="6CD4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4"/>
  </w:num>
  <w:num w:numId="4">
    <w:abstractNumId w:val="10"/>
  </w:num>
  <w:num w:numId="5">
    <w:abstractNumId w:val="20"/>
  </w:num>
  <w:num w:numId="6">
    <w:abstractNumId w:val="5"/>
  </w:num>
  <w:num w:numId="7">
    <w:abstractNumId w:val="0"/>
  </w:num>
  <w:num w:numId="8">
    <w:abstractNumId w:val="22"/>
  </w:num>
  <w:num w:numId="9">
    <w:abstractNumId w:val="18"/>
  </w:num>
  <w:num w:numId="10">
    <w:abstractNumId w:val="16"/>
  </w:num>
  <w:num w:numId="11">
    <w:abstractNumId w:val="12"/>
  </w:num>
  <w:num w:numId="12">
    <w:abstractNumId w:val="3"/>
  </w:num>
  <w:num w:numId="13">
    <w:abstractNumId w:val="14"/>
  </w:num>
  <w:num w:numId="14">
    <w:abstractNumId w:val="7"/>
  </w:num>
  <w:num w:numId="15">
    <w:abstractNumId w:val="15"/>
  </w:num>
  <w:num w:numId="16">
    <w:abstractNumId w:val="6"/>
  </w:num>
  <w:num w:numId="17">
    <w:abstractNumId w:val="19"/>
  </w:num>
  <w:num w:numId="18">
    <w:abstractNumId w:val="21"/>
  </w:num>
  <w:num w:numId="19">
    <w:abstractNumId w:val="1"/>
  </w:num>
  <w:num w:numId="20">
    <w:abstractNumId w:val="8"/>
  </w:num>
  <w:num w:numId="21">
    <w:abstractNumId w:val="17"/>
  </w:num>
  <w:num w:numId="22">
    <w:abstractNumId w:val="13"/>
  </w:num>
  <w:num w:numId="23">
    <w:abstractNumId w:val="23"/>
  </w:num>
  <w:num w:numId="24">
    <w:abstractNumId w:val="9"/>
  </w:num>
  <w:num w:numId="25">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191D"/>
    <w:rsid w:val="000222CB"/>
    <w:rsid w:val="00023212"/>
    <w:rsid w:val="0002426D"/>
    <w:rsid w:val="000266A0"/>
    <w:rsid w:val="00026F21"/>
    <w:rsid w:val="0003040C"/>
    <w:rsid w:val="000306A4"/>
    <w:rsid w:val="00031C1D"/>
    <w:rsid w:val="00032F6B"/>
    <w:rsid w:val="000343F5"/>
    <w:rsid w:val="00034473"/>
    <w:rsid w:val="00035C8A"/>
    <w:rsid w:val="00036802"/>
    <w:rsid w:val="00036E9D"/>
    <w:rsid w:val="00037AA6"/>
    <w:rsid w:val="00041026"/>
    <w:rsid w:val="00041C77"/>
    <w:rsid w:val="00043A47"/>
    <w:rsid w:val="00044DFE"/>
    <w:rsid w:val="0004557B"/>
    <w:rsid w:val="000472D9"/>
    <w:rsid w:val="00047DB7"/>
    <w:rsid w:val="00053BDB"/>
    <w:rsid w:val="00053C5F"/>
    <w:rsid w:val="00054D06"/>
    <w:rsid w:val="00056973"/>
    <w:rsid w:val="00057DC0"/>
    <w:rsid w:val="000646D3"/>
    <w:rsid w:val="00065840"/>
    <w:rsid w:val="00065B1A"/>
    <w:rsid w:val="000672B2"/>
    <w:rsid w:val="0006733D"/>
    <w:rsid w:val="00070816"/>
    <w:rsid w:val="000723D2"/>
    <w:rsid w:val="000728B9"/>
    <w:rsid w:val="00072D4C"/>
    <w:rsid w:val="00074BF1"/>
    <w:rsid w:val="00075A79"/>
    <w:rsid w:val="00076B69"/>
    <w:rsid w:val="000804BB"/>
    <w:rsid w:val="00082AA4"/>
    <w:rsid w:val="000837A9"/>
    <w:rsid w:val="000859B3"/>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0CCA"/>
    <w:rsid w:val="000D1E9A"/>
    <w:rsid w:val="000D411C"/>
    <w:rsid w:val="000D54C6"/>
    <w:rsid w:val="000D6CFC"/>
    <w:rsid w:val="000E005A"/>
    <w:rsid w:val="000E16EB"/>
    <w:rsid w:val="000E284C"/>
    <w:rsid w:val="000E469E"/>
    <w:rsid w:val="000E4A2D"/>
    <w:rsid w:val="000E69EA"/>
    <w:rsid w:val="000F3EA8"/>
    <w:rsid w:val="000F4EA3"/>
    <w:rsid w:val="000F7592"/>
    <w:rsid w:val="000F7730"/>
    <w:rsid w:val="000F7EFE"/>
    <w:rsid w:val="001010BC"/>
    <w:rsid w:val="001011D1"/>
    <w:rsid w:val="001012D3"/>
    <w:rsid w:val="00101381"/>
    <w:rsid w:val="001033DD"/>
    <w:rsid w:val="00107C99"/>
    <w:rsid w:val="00112480"/>
    <w:rsid w:val="001132F9"/>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4F6"/>
    <w:rsid w:val="00137B0F"/>
    <w:rsid w:val="0014010C"/>
    <w:rsid w:val="0014085D"/>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1A4C"/>
    <w:rsid w:val="00172031"/>
    <w:rsid w:val="0017415A"/>
    <w:rsid w:val="00174296"/>
    <w:rsid w:val="00175920"/>
    <w:rsid w:val="00177DC6"/>
    <w:rsid w:val="0018051F"/>
    <w:rsid w:val="00182772"/>
    <w:rsid w:val="00182B95"/>
    <w:rsid w:val="001842CE"/>
    <w:rsid w:val="00185345"/>
    <w:rsid w:val="00190F13"/>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B3867"/>
    <w:rsid w:val="001C0D39"/>
    <w:rsid w:val="001C2EA0"/>
    <w:rsid w:val="001C53BB"/>
    <w:rsid w:val="001C5A24"/>
    <w:rsid w:val="001C7872"/>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495"/>
    <w:rsid w:val="00231460"/>
    <w:rsid w:val="00235394"/>
    <w:rsid w:val="00235680"/>
    <w:rsid w:val="00235A9B"/>
    <w:rsid w:val="00237173"/>
    <w:rsid w:val="00241D4B"/>
    <w:rsid w:val="00243323"/>
    <w:rsid w:val="00244FD8"/>
    <w:rsid w:val="0024563A"/>
    <w:rsid w:val="00245B82"/>
    <w:rsid w:val="0024674A"/>
    <w:rsid w:val="0025028C"/>
    <w:rsid w:val="002506F0"/>
    <w:rsid w:val="00252CBC"/>
    <w:rsid w:val="00252EB7"/>
    <w:rsid w:val="00253CD8"/>
    <w:rsid w:val="002549FC"/>
    <w:rsid w:val="0025694E"/>
    <w:rsid w:val="002570A5"/>
    <w:rsid w:val="00257500"/>
    <w:rsid w:val="0026179F"/>
    <w:rsid w:val="00265893"/>
    <w:rsid w:val="0026698C"/>
    <w:rsid w:val="00274E1A"/>
    <w:rsid w:val="00275E1D"/>
    <w:rsid w:val="002770F4"/>
    <w:rsid w:val="00281609"/>
    <w:rsid w:val="00282213"/>
    <w:rsid w:val="0028587E"/>
    <w:rsid w:val="002863A3"/>
    <w:rsid w:val="00287850"/>
    <w:rsid w:val="00287BC6"/>
    <w:rsid w:val="00290D7F"/>
    <w:rsid w:val="0029193E"/>
    <w:rsid w:val="00292870"/>
    <w:rsid w:val="0029299D"/>
    <w:rsid w:val="002931ED"/>
    <w:rsid w:val="00297444"/>
    <w:rsid w:val="00297FB4"/>
    <w:rsid w:val="002A2935"/>
    <w:rsid w:val="002A2D8B"/>
    <w:rsid w:val="002A3D08"/>
    <w:rsid w:val="002A4C60"/>
    <w:rsid w:val="002A63E4"/>
    <w:rsid w:val="002A6FE9"/>
    <w:rsid w:val="002B1B3B"/>
    <w:rsid w:val="002B2034"/>
    <w:rsid w:val="002B21ED"/>
    <w:rsid w:val="002B3815"/>
    <w:rsid w:val="002B419D"/>
    <w:rsid w:val="002B429C"/>
    <w:rsid w:val="002B4C28"/>
    <w:rsid w:val="002B6292"/>
    <w:rsid w:val="002B6CEF"/>
    <w:rsid w:val="002B6E10"/>
    <w:rsid w:val="002B7BC4"/>
    <w:rsid w:val="002B7BFF"/>
    <w:rsid w:val="002C107F"/>
    <w:rsid w:val="002C3F4C"/>
    <w:rsid w:val="002C5300"/>
    <w:rsid w:val="002D06F5"/>
    <w:rsid w:val="002D1BF6"/>
    <w:rsid w:val="002D2C39"/>
    <w:rsid w:val="002D36ED"/>
    <w:rsid w:val="002D402C"/>
    <w:rsid w:val="002D440B"/>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07E2E"/>
    <w:rsid w:val="003100E2"/>
    <w:rsid w:val="00313089"/>
    <w:rsid w:val="003140CB"/>
    <w:rsid w:val="003168BC"/>
    <w:rsid w:val="00316F0C"/>
    <w:rsid w:val="00317783"/>
    <w:rsid w:val="003210CC"/>
    <w:rsid w:val="0032165D"/>
    <w:rsid w:val="003230B0"/>
    <w:rsid w:val="00323842"/>
    <w:rsid w:val="00325AD5"/>
    <w:rsid w:val="00326B16"/>
    <w:rsid w:val="00330AB0"/>
    <w:rsid w:val="00330F25"/>
    <w:rsid w:val="00331441"/>
    <w:rsid w:val="00331B14"/>
    <w:rsid w:val="00331F8D"/>
    <w:rsid w:val="00331F9B"/>
    <w:rsid w:val="00336403"/>
    <w:rsid w:val="003366B3"/>
    <w:rsid w:val="003379C2"/>
    <w:rsid w:val="00337E39"/>
    <w:rsid w:val="00340510"/>
    <w:rsid w:val="003411C2"/>
    <w:rsid w:val="00342018"/>
    <w:rsid w:val="00342AAB"/>
    <w:rsid w:val="00343440"/>
    <w:rsid w:val="003443B4"/>
    <w:rsid w:val="003448DC"/>
    <w:rsid w:val="003471DE"/>
    <w:rsid w:val="00350C71"/>
    <w:rsid w:val="00350E37"/>
    <w:rsid w:val="003540D1"/>
    <w:rsid w:val="00354EBB"/>
    <w:rsid w:val="00355BF1"/>
    <w:rsid w:val="00356531"/>
    <w:rsid w:val="003569A0"/>
    <w:rsid w:val="00356CBF"/>
    <w:rsid w:val="003579DB"/>
    <w:rsid w:val="00357DDA"/>
    <w:rsid w:val="00361E29"/>
    <w:rsid w:val="003628F4"/>
    <w:rsid w:val="00362BD0"/>
    <w:rsid w:val="0036363F"/>
    <w:rsid w:val="00364521"/>
    <w:rsid w:val="00364CFD"/>
    <w:rsid w:val="00364D8E"/>
    <w:rsid w:val="00367724"/>
    <w:rsid w:val="00367D08"/>
    <w:rsid w:val="0037097E"/>
    <w:rsid w:val="00370A22"/>
    <w:rsid w:val="00374699"/>
    <w:rsid w:val="00377B02"/>
    <w:rsid w:val="00381E61"/>
    <w:rsid w:val="00384502"/>
    <w:rsid w:val="00390666"/>
    <w:rsid w:val="00393AFE"/>
    <w:rsid w:val="003965BC"/>
    <w:rsid w:val="003969DE"/>
    <w:rsid w:val="00396D99"/>
    <w:rsid w:val="003978CE"/>
    <w:rsid w:val="003A3BE1"/>
    <w:rsid w:val="003A46D8"/>
    <w:rsid w:val="003A5FA4"/>
    <w:rsid w:val="003A6535"/>
    <w:rsid w:val="003A7FDA"/>
    <w:rsid w:val="003B037E"/>
    <w:rsid w:val="003B1CD7"/>
    <w:rsid w:val="003B1D4D"/>
    <w:rsid w:val="003B25A7"/>
    <w:rsid w:val="003B360D"/>
    <w:rsid w:val="003B63FF"/>
    <w:rsid w:val="003C1AF0"/>
    <w:rsid w:val="003C245B"/>
    <w:rsid w:val="003C2562"/>
    <w:rsid w:val="003C2DC1"/>
    <w:rsid w:val="003C3166"/>
    <w:rsid w:val="003C4DF7"/>
    <w:rsid w:val="003C7C79"/>
    <w:rsid w:val="003D0233"/>
    <w:rsid w:val="003D187B"/>
    <w:rsid w:val="003D18B1"/>
    <w:rsid w:val="003D1F33"/>
    <w:rsid w:val="003D3659"/>
    <w:rsid w:val="003D40E4"/>
    <w:rsid w:val="003D4535"/>
    <w:rsid w:val="003D48DF"/>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37D8"/>
    <w:rsid w:val="00436340"/>
    <w:rsid w:val="00436526"/>
    <w:rsid w:val="00440DFF"/>
    <w:rsid w:val="0044316B"/>
    <w:rsid w:val="00444225"/>
    <w:rsid w:val="004457FD"/>
    <w:rsid w:val="00445D09"/>
    <w:rsid w:val="00445D1B"/>
    <w:rsid w:val="004502EA"/>
    <w:rsid w:val="0045244E"/>
    <w:rsid w:val="00452AF3"/>
    <w:rsid w:val="004539A7"/>
    <w:rsid w:val="00453BA4"/>
    <w:rsid w:val="00454171"/>
    <w:rsid w:val="00454F89"/>
    <w:rsid w:val="00455F80"/>
    <w:rsid w:val="00456BEA"/>
    <w:rsid w:val="00457C47"/>
    <w:rsid w:val="00460AFC"/>
    <w:rsid w:val="00464B6C"/>
    <w:rsid w:val="004652DB"/>
    <w:rsid w:val="004707C7"/>
    <w:rsid w:val="004714C0"/>
    <w:rsid w:val="00472056"/>
    <w:rsid w:val="00474A93"/>
    <w:rsid w:val="00475406"/>
    <w:rsid w:val="00476EF3"/>
    <w:rsid w:val="00476FC9"/>
    <w:rsid w:val="00481B8C"/>
    <w:rsid w:val="004825DC"/>
    <w:rsid w:val="00482CB5"/>
    <w:rsid w:val="00483976"/>
    <w:rsid w:val="00485876"/>
    <w:rsid w:val="00487CBA"/>
    <w:rsid w:val="00491966"/>
    <w:rsid w:val="0049235C"/>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53D"/>
    <w:rsid w:val="004B26E9"/>
    <w:rsid w:val="004B34BE"/>
    <w:rsid w:val="004B3C4D"/>
    <w:rsid w:val="004B5C7C"/>
    <w:rsid w:val="004B65B3"/>
    <w:rsid w:val="004C0650"/>
    <w:rsid w:val="004C151B"/>
    <w:rsid w:val="004C4D28"/>
    <w:rsid w:val="004C58A6"/>
    <w:rsid w:val="004D1531"/>
    <w:rsid w:val="004D1BEE"/>
    <w:rsid w:val="004D43D5"/>
    <w:rsid w:val="004D4DE3"/>
    <w:rsid w:val="004D578D"/>
    <w:rsid w:val="004D658B"/>
    <w:rsid w:val="004D6911"/>
    <w:rsid w:val="004D69A7"/>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C68"/>
    <w:rsid w:val="00504C1D"/>
    <w:rsid w:val="00505BFA"/>
    <w:rsid w:val="00506586"/>
    <w:rsid w:val="005111CD"/>
    <w:rsid w:val="00513C96"/>
    <w:rsid w:val="00513E1C"/>
    <w:rsid w:val="0051532E"/>
    <w:rsid w:val="00520147"/>
    <w:rsid w:val="005203DE"/>
    <w:rsid w:val="00520FA3"/>
    <w:rsid w:val="0052180F"/>
    <w:rsid w:val="00521E1A"/>
    <w:rsid w:val="00523A04"/>
    <w:rsid w:val="0052455F"/>
    <w:rsid w:val="00525243"/>
    <w:rsid w:val="005259DC"/>
    <w:rsid w:val="005265BC"/>
    <w:rsid w:val="0052731E"/>
    <w:rsid w:val="00530A13"/>
    <w:rsid w:val="00530F0C"/>
    <w:rsid w:val="00536AB5"/>
    <w:rsid w:val="005400D0"/>
    <w:rsid w:val="005406D9"/>
    <w:rsid w:val="005412AC"/>
    <w:rsid w:val="005464FD"/>
    <w:rsid w:val="00551B47"/>
    <w:rsid w:val="0055300A"/>
    <w:rsid w:val="005534EE"/>
    <w:rsid w:val="00554E86"/>
    <w:rsid w:val="00556A55"/>
    <w:rsid w:val="00561966"/>
    <w:rsid w:val="00563111"/>
    <w:rsid w:val="00564539"/>
    <w:rsid w:val="00567728"/>
    <w:rsid w:val="005724AC"/>
    <w:rsid w:val="00577349"/>
    <w:rsid w:val="00577842"/>
    <w:rsid w:val="00580522"/>
    <w:rsid w:val="005806AA"/>
    <w:rsid w:val="00580EF2"/>
    <w:rsid w:val="0058668B"/>
    <w:rsid w:val="00586BDE"/>
    <w:rsid w:val="00593026"/>
    <w:rsid w:val="005937DC"/>
    <w:rsid w:val="00593800"/>
    <w:rsid w:val="00593F7B"/>
    <w:rsid w:val="0059450C"/>
    <w:rsid w:val="00595B59"/>
    <w:rsid w:val="005A023B"/>
    <w:rsid w:val="005A17B1"/>
    <w:rsid w:val="005A40A6"/>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375"/>
    <w:rsid w:val="005C74BE"/>
    <w:rsid w:val="005C7CB5"/>
    <w:rsid w:val="005D2673"/>
    <w:rsid w:val="005D3059"/>
    <w:rsid w:val="005D47F0"/>
    <w:rsid w:val="005D4C01"/>
    <w:rsid w:val="005E0178"/>
    <w:rsid w:val="005E0932"/>
    <w:rsid w:val="005E0DCD"/>
    <w:rsid w:val="005E4724"/>
    <w:rsid w:val="005E5985"/>
    <w:rsid w:val="005E7768"/>
    <w:rsid w:val="005E7E39"/>
    <w:rsid w:val="005F55A3"/>
    <w:rsid w:val="005F55F8"/>
    <w:rsid w:val="005F57B4"/>
    <w:rsid w:val="005F5E6E"/>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1321"/>
    <w:rsid w:val="00622066"/>
    <w:rsid w:val="006226BC"/>
    <w:rsid w:val="0062297F"/>
    <w:rsid w:val="00624011"/>
    <w:rsid w:val="00626A12"/>
    <w:rsid w:val="0063019F"/>
    <w:rsid w:val="00630541"/>
    <w:rsid w:val="00630F44"/>
    <w:rsid w:val="006320EF"/>
    <w:rsid w:val="00634D05"/>
    <w:rsid w:val="00636BCC"/>
    <w:rsid w:val="006428A0"/>
    <w:rsid w:val="00643232"/>
    <w:rsid w:val="0064474D"/>
    <w:rsid w:val="00644DBB"/>
    <w:rsid w:val="00645845"/>
    <w:rsid w:val="00646C17"/>
    <w:rsid w:val="00647085"/>
    <w:rsid w:val="006517D0"/>
    <w:rsid w:val="00651807"/>
    <w:rsid w:val="006525CF"/>
    <w:rsid w:val="0065310A"/>
    <w:rsid w:val="00654F94"/>
    <w:rsid w:val="006557C0"/>
    <w:rsid w:val="00656D64"/>
    <w:rsid w:val="0065702D"/>
    <w:rsid w:val="00662682"/>
    <w:rsid w:val="0066275E"/>
    <w:rsid w:val="00663C2D"/>
    <w:rsid w:val="00664201"/>
    <w:rsid w:val="00665A62"/>
    <w:rsid w:val="00665C04"/>
    <w:rsid w:val="00666664"/>
    <w:rsid w:val="0066734B"/>
    <w:rsid w:val="006677E0"/>
    <w:rsid w:val="00670166"/>
    <w:rsid w:val="00671BEF"/>
    <w:rsid w:val="00673870"/>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2F94"/>
    <w:rsid w:val="006B3140"/>
    <w:rsid w:val="006B3667"/>
    <w:rsid w:val="006B4034"/>
    <w:rsid w:val="006B4703"/>
    <w:rsid w:val="006B721C"/>
    <w:rsid w:val="006B737D"/>
    <w:rsid w:val="006C08AD"/>
    <w:rsid w:val="006C1A9C"/>
    <w:rsid w:val="006C3E68"/>
    <w:rsid w:val="006C5991"/>
    <w:rsid w:val="006C7CF2"/>
    <w:rsid w:val="006D045A"/>
    <w:rsid w:val="006D10DE"/>
    <w:rsid w:val="006D1231"/>
    <w:rsid w:val="006D24CA"/>
    <w:rsid w:val="006D2C0C"/>
    <w:rsid w:val="006D69C6"/>
    <w:rsid w:val="006E05D7"/>
    <w:rsid w:val="006E0979"/>
    <w:rsid w:val="006E30A3"/>
    <w:rsid w:val="006E50C9"/>
    <w:rsid w:val="006E6BF4"/>
    <w:rsid w:val="006E7B14"/>
    <w:rsid w:val="006F2CE0"/>
    <w:rsid w:val="006F4718"/>
    <w:rsid w:val="006F7918"/>
    <w:rsid w:val="006F7A61"/>
    <w:rsid w:val="0070154D"/>
    <w:rsid w:val="00702D49"/>
    <w:rsid w:val="007033C1"/>
    <w:rsid w:val="00704E63"/>
    <w:rsid w:val="0070646B"/>
    <w:rsid w:val="00710FE8"/>
    <w:rsid w:val="0071157A"/>
    <w:rsid w:val="00713B22"/>
    <w:rsid w:val="00720176"/>
    <w:rsid w:val="00722229"/>
    <w:rsid w:val="0072241A"/>
    <w:rsid w:val="00722727"/>
    <w:rsid w:val="00723177"/>
    <w:rsid w:val="00725F80"/>
    <w:rsid w:val="007279AC"/>
    <w:rsid w:val="00727C1E"/>
    <w:rsid w:val="007314A7"/>
    <w:rsid w:val="00732169"/>
    <w:rsid w:val="007338C3"/>
    <w:rsid w:val="0073431D"/>
    <w:rsid w:val="0073609F"/>
    <w:rsid w:val="00736380"/>
    <w:rsid w:val="00737559"/>
    <w:rsid w:val="0074015A"/>
    <w:rsid w:val="007428EA"/>
    <w:rsid w:val="00743407"/>
    <w:rsid w:val="00743747"/>
    <w:rsid w:val="00744542"/>
    <w:rsid w:val="00744707"/>
    <w:rsid w:val="00744EEC"/>
    <w:rsid w:val="00745BA2"/>
    <w:rsid w:val="00750F62"/>
    <w:rsid w:val="00751D28"/>
    <w:rsid w:val="00753075"/>
    <w:rsid w:val="00755538"/>
    <w:rsid w:val="00755A47"/>
    <w:rsid w:val="00755EDF"/>
    <w:rsid w:val="007602AE"/>
    <w:rsid w:val="00763228"/>
    <w:rsid w:val="007644DE"/>
    <w:rsid w:val="0076592F"/>
    <w:rsid w:val="0077340D"/>
    <w:rsid w:val="00773C45"/>
    <w:rsid w:val="00775B54"/>
    <w:rsid w:val="00775E94"/>
    <w:rsid w:val="00777A9B"/>
    <w:rsid w:val="00777BBC"/>
    <w:rsid w:val="00777DAE"/>
    <w:rsid w:val="0078108A"/>
    <w:rsid w:val="00781B2C"/>
    <w:rsid w:val="00784117"/>
    <w:rsid w:val="00784B11"/>
    <w:rsid w:val="00784FF4"/>
    <w:rsid w:val="0078602A"/>
    <w:rsid w:val="007860F9"/>
    <w:rsid w:val="00786BC9"/>
    <w:rsid w:val="00786E66"/>
    <w:rsid w:val="00791181"/>
    <w:rsid w:val="00791352"/>
    <w:rsid w:val="00791693"/>
    <w:rsid w:val="00797A1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204F"/>
    <w:rsid w:val="007D5710"/>
    <w:rsid w:val="007D5A92"/>
    <w:rsid w:val="007D705C"/>
    <w:rsid w:val="007D7B79"/>
    <w:rsid w:val="007E0CEA"/>
    <w:rsid w:val="007E106C"/>
    <w:rsid w:val="007E3046"/>
    <w:rsid w:val="007E3680"/>
    <w:rsid w:val="007E791F"/>
    <w:rsid w:val="007F0E1E"/>
    <w:rsid w:val="007F1890"/>
    <w:rsid w:val="007F1FAA"/>
    <w:rsid w:val="007F5E10"/>
    <w:rsid w:val="007F62EA"/>
    <w:rsid w:val="007F7C99"/>
    <w:rsid w:val="0080168B"/>
    <w:rsid w:val="0080184F"/>
    <w:rsid w:val="00801F03"/>
    <w:rsid w:val="00803723"/>
    <w:rsid w:val="008041B2"/>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598F"/>
    <w:rsid w:val="008266AE"/>
    <w:rsid w:val="0082795C"/>
    <w:rsid w:val="008340F3"/>
    <w:rsid w:val="008357E1"/>
    <w:rsid w:val="008358C3"/>
    <w:rsid w:val="00836673"/>
    <w:rsid w:val="00836F63"/>
    <w:rsid w:val="00840386"/>
    <w:rsid w:val="008419F9"/>
    <w:rsid w:val="00841B85"/>
    <w:rsid w:val="00843E19"/>
    <w:rsid w:val="00844059"/>
    <w:rsid w:val="00844166"/>
    <w:rsid w:val="008448CC"/>
    <w:rsid w:val="008458F7"/>
    <w:rsid w:val="00847303"/>
    <w:rsid w:val="00847492"/>
    <w:rsid w:val="00850BE7"/>
    <w:rsid w:val="00853968"/>
    <w:rsid w:val="008553A6"/>
    <w:rsid w:val="00857171"/>
    <w:rsid w:val="0085736A"/>
    <w:rsid w:val="00857B52"/>
    <w:rsid w:val="00860456"/>
    <w:rsid w:val="00860512"/>
    <w:rsid w:val="00860A90"/>
    <w:rsid w:val="00861D60"/>
    <w:rsid w:val="0086225D"/>
    <w:rsid w:val="00862B4D"/>
    <w:rsid w:val="0086416E"/>
    <w:rsid w:val="00864E84"/>
    <w:rsid w:val="00865425"/>
    <w:rsid w:val="0086760C"/>
    <w:rsid w:val="00867DC9"/>
    <w:rsid w:val="00870761"/>
    <w:rsid w:val="00871E80"/>
    <w:rsid w:val="00872F2F"/>
    <w:rsid w:val="00873416"/>
    <w:rsid w:val="0087462F"/>
    <w:rsid w:val="0087489E"/>
    <w:rsid w:val="00874A07"/>
    <w:rsid w:val="008773E3"/>
    <w:rsid w:val="0087757C"/>
    <w:rsid w:val="00877D92"/>
    <w:rsid w:val="00883C72"/>
    <w:rsid w:val="00885164"/>
    <w:rsid w:val="00887E30"/>
    <w:rsid w:val="00890EB9"/>
    <w:rsid w:val="00890FCC"/>
    <w:rsid w:val="00894A86"/>
    <w:rsid w:val="00895A68"/>
    <w:rsid w:val="00897388"/>
    <w:rsid w:val="008A0232"/>
    <w:rsid w:val="008A5E57"/>
    <w:rsid w:val="008A618D"/>
    <w:rsid w:val="008A639D"/>
    <w:rsid w:val="008A69F1"/>
    <w:rsid w:val="008B0F4D"/>
    <w:rsid w:val="008B21B7"/>
    <w:rsid w:val="008B382D"/>
    <w:rsid w:val="008B54B5"/>
    <w:rsid w:val="008C0413"/>
    <w:rsid w:val="008C163F"/>
    <w:rsid w:val="008C1BED"/>
    <w:rsid w:val="008C2A5D"/>
    <w:rsid w:val="008C3442"/>
    <w:rsid w:val="008C60E9"/>
    <w:rsid w:val="008D170D"/>
    <w:rsid w:val="008D3F4C"/>
    <w:rsid w:val="008D455D"/>
    <w:rsid w:val="008D6A48"/>
    <w:rsid w:val="008D6B82"/>
    <w:rsid w:val="008D6D8B"/>
    <w:rsid w:val="008D77BB"/>
    <w:rsid w:val="008E08F7"/>
    <w:rsid w:val="008E177D"/>
    <w:rsid w:val="008E1BCA"/>
    <w:rsid w:val="008E3518"/>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073BA"/>
    <w:rsid w:val="00910108"/>
    <w:rsid w:val="00911F25"/>
    <w:rsid w:val="00912FD0"/>
    <w:rsid w:val="009131D2"/>
    <w:rsid w:val="009140D0"/>
    <w:rsid w:val="00914780"/>
    <w:rsid w:val="00914CFA"/>
    <w:rsid w:val="009154C6"/>
    <w:rsid w:val="00917279"/>
    <w:rsid w:val="00917AFE"/>
    <w:rsid w:val="009241CD"/>
    <w:rsid w:val="0092780E"/>
    <w:rsid w:val="00930751"/>
    <w:rsid w:val="0093302B"/>
    <w:rsid w:val="00934F9C"/>
    <w:rsid w:val="00936088"/>
    <w:rsid w:val="009367DB"/>
    <w:rsid w:val="0093767B"/>
    <w:rsid w:val="00937794"/>
    <w:rsid w:val="009437F4"/>
    <w:rsid w:val="00945A15"/>
    <w:rsid w:val="00945B37"/>
    <w:rsid w:val="0094697D"/>
    <w:rsid w:val="00947318"/>
    <w:rsid w:val="00950F0C"/>
    <w:rsid w:val="0095102F"/>
    <w:rsid w:val="0095462C"/>
    <w:rsid w:val="00954DF6"/>
    <w:rsid w:val="00955C2B"/>
    <w:rsid w:val="00963A6D"/>
    <w:rsid w:val="009708A2"/>
    <w:rsid w:val="00971B09"/>
    <w:rsid w:val="00972BAE"/>
    <w:rsid w:val="00974CD3"/>
    <w:rsid w:val="00975596"/>
    <w:rsid w:val="00975E6C"/>
    <w:rsid w:val="00983910"/>
    <w:rsid w:val="009849B6"/>
    <w:rsid w:val="009853B6"/>
    <w:rsid w:val="0098580D"/>
    <w:rsid w:val="009873A2"/>
    <w:rsid w:val="00987779"/>
    <w:rsid w:val="00990046"/>
    <w:rsid w:val="009935B1"/>
    <w:rsid w:val="00994314"/>
    <w:rsid w:val="0099451D"/>
    <w:rsid w:val="009A010C"/>
    <w:rsid w:val="009A019A"/>
    <w:rsid w:val="009A07BB"/>
    <w:rsid w:val="009A151F"/>
    <w:rsid w:val="009A1620"/>
    <w:rsid w:val="009A27A5"/>
    <w:rsid w:val="009A2DBD"/>
    <w:rsid w:val="009A4147"/>
    <w:rsid w:val="009A4FBA"/>
    <w:rsid w:val="009A5DD4"/>
    <w:rsid w:val="009A5E57"/>
    <w:rsid w:val="009A665C"/>
    <w:rsid w:val="009A7175"/>
    <w:rsid w:val="009B034E"/>
    <w:rsid w:val="009B03DE"/>
    <w:rsid w:val="009B43BB"/>
    <w:rsid w:val="009B710B"/>
    <w:rsid w:val="009C0495"/>
    <w:rsid w:val="009C0727"/>
    <w:rsid w:val="009C5587"/>
    <w:rsid w:val="009C5A3F"/>
    <w:rsid w:val="009C7A70"/>
    <w:rsid w:val="009D14BC"/>
    <w:rsid w:val="009D2A28"/>
    <w:rsid w:val="009D30A1"/>
    <w:rsid w:val="009D3818"/>
    <w:rsid w:val="009D4A07"/>
    <w:rsid w:val="009D66BA"/>
    <w:rsid w:val="009D70D7"/>
    <w:rsid w:val="009E0EA6"/>
    <w:rsid w:val="009E1E8A"/>
    <w:rsid w:val="009E3EA3"/>
    <w:rsid w:val="009E4282"/>
    <w:rsid w:val="009E449B"/>
    <w:rsid w:val="009E4AD4"/>
    <w:rsid w:val="009E651C"/>
    <w:rsid w:val="009E7DBD"/>
    <w:rsid w:val="009F02A9"/>
    <w:rsid w:val="009F152E"/>
    <w:rsid w:val="009F1C56"/>
    <w:rsid w:val="009F3D03"/>
    <w:rsid w:val="009F4900"/>
    <w:rsid w:val="009F4E87"/>
    <w:rsid w:val="009F59D0"/>
    <w:rsid w:val="009F71C4"/>
    <w:rsid w:val="009F7828"/>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50FF"/>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5A9"/>
    <w:rsid w:val="00A81B15"/>
    <w:rsid w:val="00A829DD"/>
    <w:rsid w:val="00A8405D"/>
    <w:rsid w:val="00A853B8"/>
    <w:rsid w:val="00A85DBC"/>
    <w:rsid w:val="00A86066"/>
    <w:rsid w:val="00A870D0"/>
    <w:rsid w:val="00A911E9"/>
    <w:rsid w:val="00A91967"/>
    <w:rsid w:val="00A9250F"/>
    <w:rsid w:val="00A92763"/>
    <w:rsid w:val="00A93808"/>
    <w:rsid w:val="00A93C1A"/>
    <w:rsid w:val="00A94A47"/>
    <w:rsid w:val="00AA090C"/>
    <w:rsid w:val="00AA127E"/>
    <w:rsid w:val="00AA1CE2"/>
    <w:rsid w:val="00AA4F2D"/>
    <w:rsid w:val="00AA596D"/>
    <w:rsid w:val="00AA63BB"/>
    <w:rsid w:val="00AA7450"/>
    <w:rsid w:val="00AA7A65"/>
    <w:rsid w:val="00AB1F6F"/>
    <w:rsid w:val="00AB297C"/>
    <w:rsid w:val="00AB4852"/>
    <w:rsid w:val="00AB6E69"/>
    <w:rsid w:val="00AB71FD"/>
    <w:rsid w:val="00AB7939"/>
    <w:rsid w:val="00AC0B1D"/>
    <w:rsid w:val="00AC1DE0"/>
    <w:rsid w:val="00AC3888"/>
    <w:rsid w:val="00AC5074"/>
    <w:rsid w:val="00AC5DE4"/>
    <w:rsid w:val="00AC66AC"/>
    <w:rsid w:val="00AC70B9"/>
    <w:rsid w:val="00AD3759"/>
    <w:rsid w:val="00AD7469"/>
    <w:rsid w:val="00AD7B41"/>
    <w:rsid w:val="00AE2ADB"/>
    <w:rsid w:val="00AE3123"/>
    <w:rsid w:val="00AE5070"/>
    <w:rsid w:val="00AE5297"/>
    <w:rsid w:val="00AE578C"/>
    <w:rsid w:val="00AE5981"/>
    <w:rsid w:val="00AE78E1"/>
    <w:rsid w:val="00AF15BD"/>
    <w:rsid w:val="00AF2EAD"/>
    <w:rsid w:val="00AF5046"/>
    <w:rsid w:val="00AF574E"/>
    <w:rsid w:val="00AF6A8F"/>
    <w:rsid w:val="00AF6E62"/>
    <w:rsid w:val="00AF7262"/>
    <w:rsid w:val="00B00D97"/>
    <w:rsid w:val="00B0477E"/>
    <w:rsid w:val="00B0696D"/>
    <w:rsid w:val="00B06B6F"/>
    <w:rsid w:val="00B06E40"/>
    <w:rsid w:val="00B07FAB"/>
    <w:rsid w:val="00B12A0B"/>
    <w:rsid w:val="00B1773B"/>
    <w:rsid w:val="00B177E5"/>
    <w:rsid w:val="00B17DAA"/>
    <w:rsid w:val="00B20319"/>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8C2"/>
    <w:rsid w:val="00B379D8"/>
    <w:rsid w:val="00B40000"/>
    <w:rsid w:val="00B41567"/>
    <w:rsid w:val="00B41AF8"/>
    <w:rsid w:val="00B42727"/>
    <w:rsid w:val="00B42F15"/>
    <w:rsid w:val="00B50BAA"/>
    <w:rsid w:val="00B51542"/>
    <w:rsid w:val="00B531C5"/>
    <w:rsid w:val="00B53DB0"/>
    <w:rsid w:val="00B604D4"/>
    <w:rsid w:val="00B609D8"/>
    <w:rsid w:val="00B61C74"/>
    <w:rsid w:val="00B62CD7"/>
    <w:rsid w:val="00B6460F"/>
    <w:rsid w:val="00B64E5F"/>
    <w:rsid w:val="00B65B4D"/>
    <w:rsid w:val="00B664FC"/>
    <w:rsid w:val="00B66CF3"/>
    <w:rsid w:val="00B67212"/>
    <w:rsid w:val="00B679BD"/>
    <w:rsid w:val="00B67E76"/>
    <w:rsid w:val="00B741E7"/>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1CBF"/>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C7EB7"/>
    <w:rsid w:val="00BD1C7A"/>
    <w:rsid w:val="00BD2DC3"/>
    <w:rsid w:val="00BD6500"/>
    <w:rsid w:val="00BD6697"/>
    <w:rsid w:val="00BD67BA"/>
    <w:rsid w:val="00BD6F7A"/>
    <w:rsid w:val="00BD78A8"/>
    <w:rsid w:val="00BD791E"/>
    <w:rsid w:val="00BE1360"/>
    <w:rsid w:val="00BE2152"/>
    <w:rsid w:val="00BE2338"/>
    <w:rsid w:val="00BE287B"/>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6FC1"/>
    <w:rsid w:val="00C10E09"/>
    <w:rsid w:val="00C120DC"/>
    <w:rsid w:val="00C130F8"/>
    <w:rsid w:val="00C13326"/>
    <w:rsid w:val="00C13D9B"/>
    <w:rsid w:val="00C15A6B"/>
    <w:rsid w:val="00C16577"/>
    <w:rsid w:val="00C20175"/>
    <w:rsid w:val="00C2366B"/>
    <w:rsid w:val="00C27716"/>
    <w:rsid w:val="00C30821"/>
    <w:rsid w:val="00C31006"/>
    <w:rsid w:val="00C31E18"/>
    <w:rsid w:val="00C31F44"/>
    <w:rsid w:val="00C32236"/>
    <w:rsid w:val="00C3230E"/>
    <w:rsid w:val="00C33790"/>
    <w:rsid w:val="00C359F8"/>
    <w:rsid w:val="00C367EE"/>
    <w:rsid w:val="00C37CD2"/>
    <w:rsid w:val="00C41018"/>
    <w:rsid w:val="00C416E5"/>
    <w:rsid w:val="00C434AB"/>
    <w:rsid w:val="00C458C4"/>
    <w:rsid w:val="00C47A93"/>
    <w:rsid w:val="00C47FB1"/>
    <w:rsid w:val="00C52BDA"/>
    <w:rsid w:val="00C533C3"/>
    <w:rsid w:val="00C559F4"/>
    <w:rsid w:val="00C55A94"/>
    <w:rsid w:val="00C6181D"/>
    <w:rsid w:val="00C66897"/>
    <w:rsid w:val="00C713DB"/>
    <w:rsid w:val="00C7254C"/>
    <w:rsid w:val="00C73AFE"/>
    <w:rsid w:val="00C773D8"/>
    <w:rsid w:val="00C81936"/>
    <w:rsid w:val="00C81DF2"/>
    <w:rsid w:val="00C81E2C"/>
    <w:rsid w:val="00C81F3B"/>
    <w:rsid w:val="00C82DDA"/>
    <w:rsid w:val="00C83C97"/>
    <w:rsid w:val="00C8492D"/>
    <w:rsid w:val="00C8645B"/>
    <w:rsid w:val="00C92E43"/>
    <w:rsid w:val="00C942F0"/>
    <w:rsid w:val="00C96BA3"/>
    <w:rsid w:val="00C973E3"/>
    <w:rsid w:val="00CA4F52"/>
    <w:rsid w:val="00CA5E21"/>
    <w:rsid w:val="00CB044C"/>
    <w:rsid w:val="00CB0504"/>
    <w:rsid w:val="00CB2C48"/>
    <w:rsid w:val="00CB4372"/>
    <w:rsid w:val="00CB5A7C"/>
    <w:rsid w:val="00CC05FC"/>
    <w:rsid w:val="00CC34AB"/>
    <w:rsid w:val="00CC6210"/>
    <w:rsid w:val="00CD230D"/>
    <w:rsid w:val="00CD26E8"/>
    <w:rsid w:val="00CD2E36"/>
    <w:rsid w:val="00CD317B"/>
    <w:rsid w:val="00CD33AC"/>
    <w:rsid w:val="00CD6646"/>
    <w:rsid w:val="00CE05F2"/>
    <w:rsid w:val="00CE09A3"/>
    <w:rsid w:val="00CE3C2C"/>
    <w:rsid w:val="00CE4360"/>
    <w:rsid w:val="00CE7B9B"/>
    <w:rsid w:val="00CF1152"/>
    <w:rsid w:val="00CF35F4"/>
    <w:rsid w:val="00CF675E"/>
    <w:rsid w:val="00CF68F9"/>
    <w:rsid w:val="00CF74E1"/>
    <w:rsid w:val="00D01295"/>
    <w:rsid w:val="00D0197A"/>
    <w:rsid w:val="00D03446"/>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3D6E"/>
    <w:rsid w:val="00D64952"/>
    <w:rsid w:val="00D6527F"/>
    <w:rsid w:val="00D658E3"/>
    <w:rsid w:val="00D66994"/>
    <w:rsid w:val="00D71C66"/>
    <w:rsid w:val="00D7200D"/>
    <w:rsid w:val="00D72624"/>
    <w:rsid w:val="00D73FD9"/>
    <w:rsid w:val="00D752BE"/>
    <w:rsid w:val="00D76922"/>
    <w:rsid w:val="00D775DC"/>
    <w:rsid w:val="00D80465"/>
    <w:rsid w:val="00D8160D"/>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379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925"/>
    <w:rsid w:val="00DE7E3A"/>
    <w:rsid w:val="00DF1585"/>
    <w:rsid w:val="00DF1AA9"/>
    <w:rsid w:val="00DF35B5"/>
    <w:rsid w:val="00DF58BB"/>
    <w:rsid w:val="00DF70BB"/>
    <w:rsid w:val="00DF75BF"/>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ACC"/>
    <w:rsid w:val="00E26271"/>
    <w:rsid w:val="00E32650"/>
    <w:rsid w:val="00E331B5"/>
    <w:rsid w:val="00E34D20"/>
    <w:rsid w:val="00E35051"/>
    <w:rsid w:val="00E35097"/>
    <w:rsid w:val="00E45F4B"/>
    <w:rsid w:val="00E50C66"/>
    <w:rsid w:val="00E51485"/>
    <w:rsid w:val="00E55944"/>
    <w:rsid w:val="00E55ABC"/>
    <w:rsid w:val="00E55BDB"/>
    <w:rsid w:val="00E55F13"/>
    <w:rsid w:val="00E56162"/>
    <w:rsid w:val="00E56639"/>
    <w:rsid w:val="00E574D4"/>
    <w:rsid w:val="00E57B74"/>
    <w:rsid w:val="00E618D6"/>
    <w:rsid w:val="00E61A44"/>
    <w:rsid w:val="00E638F7"/>
    <w:rsid w:val="00E667B5"/>
    <w:rsid w:val="00E717A5"/>
    <w:rsid w:val="00E7357D"/>
    <w:rsid w:val="00E74CB9"/>
    <w:rsid w:val="00E74D03"/>
    <w:rsid w:val="00E74D1D"/>
    <w:rsid w:val="00E75102"/>
    <w:rsid w:val="00E75DE6"/>
    <w:rsid w:val="00E8030D"/>
    <w:rsid w:val="00E81884"/>
    <w:rsid w:val="00E822BA"/>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0C3F"/>
    <w:rsid w:val="00EC14A9"/>
    <w:rsid w:val="00EC29BD"/>
    <w:rsid w:val="00EC565F"/>
    <w:rsid w:val="00EC6CF4"/>
    <w:rsid w:val="00ED066D"/>
    <w:rsid w:val="00ED42D8"/>
    <w:rsid w:val="00ED5501"/>
    <w:rsid w:val="00ED6F5B"/>
    <w:rsid w:val="00ED7665"/>
    <w:rsid w:val="00ED7FBD"/>
    <w:rsid w:val="00EE084A"/>
    <w:rsid w:val="00EE15C1"/>
    <w:rsid w:val="00EE2BDD"/>
    <w:rsid w:val="00EE3E05"/>
    <w:rsid w:val="00EE52FC"/>
    <w:rsid w:val="00EE56F6"/>
    <w:rsid w:val="00EE5B78"/>
    <w:rsid w:val="00EE6FD1"/>
    <w:rsid w:val="00EE70B1"/>
    <w:rsid w:val="00EE78ED"/>
    <w:rsid w:val="00EF3687"/>
    <w:rsid w:val="00EF5DA7"/>
    <w:rsid w:val="00EF69DC"/>
    <w:rsid w:val="00F001FA"/>
    <w:rsid w:val="00F01E97"/>
    <w:rsid w:val="00F02B54"/>
    <w:rsid w:val="00F035EB"/>
    <w:rsid w:val="00F04044"/>
    <w:rsid w:val="00F05D0B"/>
    <w:rsid w:val="00F05F19"/>
    <w:rsid w:val="00F072D8"/>
    <w:rsid w:val="00F10DF7"/>
    <w:rsid w:val="00F11FEF"/>
    <w:rsid w:val="00F129F3"/>
    <w:rsid w:val="00F1477C"/>
    <w:rsid w:val="00F14BEB"/>
    <w:rsid w:val="00F14DCA"/>
    <w:rsid w:val="00F15877"/>
    <w:rsid w:val="00F1799A"/>
    <w:rsid w:val="00F20101"/>
    <w:rsid w:val="00F20A0A"/>
    <w:rsid w:val="00F2111F"/>
    <w:rsid w:val="00F21549"/>
    <w:rsid w:val="00F21FC3"/>
    <w:rsid w:val="00F23838"/>
    <w:rsid w:val="00F23885"/>
    <w:rsid w:val="00F23F01"/>
    <w:rsid w:val="00F2487F"/>
    <w:rsid w:val="00F25B8E"/>
    <w:rsid w:val="00F3057B"/>
    <w:rsid w:val="00F3253C"/>
    <w:rsid w:val="00F32F3A"/>
    <w:rsid w:val="00F3423B"/>
    <w:rsid w:val="00F34324"/>
    <w:rsid w:val="00F35B54"/>
    <w:rsid w:val="00F369D3"/>
    <w:rsid w:val="00F4069C"/>
    <w:rsid w:val="00F415BB"/>
    <w:rsid w:val="00F43645"/>
    <w:rsid w:val="00F45267"/>
    <w:rsid w:val="00F455FA"/>
    <w:rsid w:val="00F47598"/>
    <w:rsid w:val="00F50005"/>
    <w:rsid w:val="00F50634"/>
    <w:rsid w:val="00F50643"/>
    <w:rsid w:val="00F5165E"/>
    <w:rsid w:val="00F53BEB"/>
    <w:rsid w:val="00F55528"/>
    <w:rsid w:val="00F55D3F"/>
    <w:rsid w:val="00F5629A"/>
    <w:rsid w:val="00F57369"/>
    <w:rsid w:val="00F57391"/>
    <w:rsid w:val="00F60EF8"/>
    <w:rsid w:val="00F61215"/>
    <w:rsid w:val="00F63976"/>
    <w:rsid w:val="00F63F64"/>
    <w:rsid w:val="00F641AE"/>
    <w:rsid w:val="00F64AFB"/>
    <w:rsid w:val="00F64B3E"/>
    <w:rsid w:val="00F65259"/>
    <w:rsid w:val="00F65E46"/>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442"/>
    <w:rsid w:val="00F90D35"/>
    <w:rsid w:val="00F9137A"/>
    <w:rsid w:val="00F9264C"/>
    <w:rsid w:val="00F92E89"/>
    <w:rsid w:val="00F94466"/>
    <w:rsid w:val="00F95BC3"/>
    <w:rsid w:val="00F9767B"/>
    <w:rsid w:val="00F9790A"/>
    <w:rsid w:val="00FA149C"/>
    <w:rsid w:val="00FA1E72"/>
    <w:rsid w:val="00FA2E4F"/>
    <w:rsid w:val="00FA3174"/>
    <w:rsid w:val="00FA32F8"/>
    <w:rsid w:val="00FA3792"/>
    <w:rsid w:val="00FA5C95"/>
    <w:rsid w:val="00FA7156"/>
    <w:rsid w:val="00FA7975"/>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54D"/>
    <w:rPr>
      <w:rFonts w:eastAsia="Times New Roman"/>
      <w:sz w:val="24"/>
      <w:szCs w:val="24"/>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spacing w:after="180"/>
    </w:pPr>
    <w:rPr>
      <w:rFonts w:eastAsia="PMingLiU"/>
      <w:noProof/>
      <w:sz w:val="20"/>
      <w:szCs w:val="20"/>
      <w:lang w:val="en-GB"/>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rPr>
      <w:rFonts w:eastAsia="PMingLiU"/>
      <w:sz w:val="20"/>
      <w:szCs w:val="20"/>
      <w:lang w:val="en-GB"/>
    </w:r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rFonts w:eastAsia="PMingLiU"/>
      <w:sz w:val="16"/>
      <w:szCs w:val="20"/>
      <w:lang w:val="en-GB"/>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spacing w:after="180"/>
      <w:ind w:left="1135" w:hanging="851"/>
    </w:pPr>
    <w:rPr>
      <w:rFonts w:eastAsia="PMingLiU"/>
      <w:sz w:val="20"/>
      <w:szCs w:val="20"/>
      <w:lang w:val="en-GB"/>
    </w:r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eastAsia="PMingLiU" w:hAnsi="Arial"/>
      <w:sz w:val="18"/>
      <w:szCs w:val="20"/>
      <w:lang w:val="en-GB"/>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spacing w:after="180"/>
      <w:ind w:left="568" w:hanging="284"/>
    </w:pPr>
    <w:rPr>
      <w:rFonts w:eastAsia="PMingLiU"/>
      <w:sz w:val="20"/>
      <w:szCs w:val="20"/>
      <w:lang w:val="en-GB"/>
    </w:r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spacing w:after="180"/>
      <w:ind w:left="1702" w:hanging="1418"/>
    </w:pPr>
    <w:rPr>
      <w:rFonts w:eastAsia="PMingLiU"/>
      <w:sz w:val="20"/>
      <w:szCs w:val="20"/>
      <w:lang w:val="en-GB"/>
    </w:rPr>
  </w:style>
  <w:style w:type="paragraph" w:customStyle="1" w:styleId="FP">
    <w:name w:val="FP"/>
    <w:basedOn w:val="Normal"/>
    <w:rsid w:val="00252EB7"/>
    <w:rPr>
      <w:rFonts w:eastAsia="PMingLiU"/>
      <w:sz w:val="20"/>
      <w:szCs w:val="20"/>
      <w:lang w:val="en-GB"/>
    </w:r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after="180"/>
      <w:jc w:val="center"/>
    </w:pPr>
    <w:rPr>
      <w:rFonts w:ascii="Arial" w:eastAsia="PMingLiU" w:hAnsi="Arial"/>
      <w:b/>
      <w:sz w:val="20"/>
      <w:szCs w:val="20"/>
      <w:lang w:val="en-G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spacing w:after="180"/>
      <w:ind w:left="851"/>
    </w:pPr>
    <w:rPr>
      <w:rFonts w:eastAsia="PMingLiU"/>
      <w:sz w:val="20"/>
      <w:szCs w:val="20"/>
      <w:lang w:val="en-GB"/>
    </w:rPr>
  </w:style>
  <w:style w:type="paragraph" w:customStyle="1" w:styleId="INDENT2">
    <w:name w:val="INDENT2"/>
    <w:basedOn w:val="Normal"/>
    <w:rsid w:val="00252EB7"/>
    <w:pPr>
      <w:spacing w:after="180"/>
      <w:ind w:left="1135" w:hanging="284"/>
    </w:pPr>
    <w:rPr>
      <w:rFonts w:eastAsia="PMingLiU"/>
      <w:sz w:val="20"/>
      <w:szCs w:val="20"/>
      <w:lang w:val="en-GB"/>
    </w:rPr>
  </w:style>
  <w:style w:type="paragraph" w:customStyle="1" w:styleId="INDENT3">
    <w:name w:val="INDENT3"/>
    <w:basedOn w:val="Normal"/>
    <w:rsid w:val="00252EB7"/>
    <w:pPr>
      <w:spacing w:after="180"/>
      <w:ind w:left="1701" w:hanging="567"/>
    </w:pPr>
    <w:rPr>
      <w:rFonts w:eastAsia="PMingLiU"/>
      <w:sz w:val="20"/>
      <w:szCs w:val="20"/>
      <w:lang w:val="en-GB"/>
    </w:r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rFonts w:eastAsia="PMingLiU"/>
      <w:b/>
      <w:szCs w:val="20"/>
      <w:lang w:val="en-GB"/>
    </w:rPr>
  </w:style>
  <w:style w:type="paragraph" w:customStyle="1" w:styleId="RecCCITT">
    <w:name w:val="Rec_CCITT_#"/>
    <w:basedOn w:val="Normal"/>
    <w:rsid w:val="00252EB7"/>
    <w:pPr>
      <w:keepNext/>
      <w:keepLines/>
      <w:spacing w:after="180"/>
    </w:pPr>
    <w:rPr>
      <w:rFonts w:eastAsia="PMingLiU"/>
      <w:b/>
      <w:sz w:val="20"/>
      <w:szCs w:val="20"/>
      <w:lang w:val="en-GB"/>
    </w:rPr>
  </w:style>
  <w:style w:type="paragraph" w:customStyle="1" w:styleId="enumlev2">
    <w:name w:val="enumlev2"/>
    <w:basedOn w:val="Normal"/>
    <w:rsid w:val="00252EB7"/>
    <w:pPr>
      <w:tabs>
        <w:tab w:val="left" w:pos="794"/>
        <w:tab w:val="left" w:pos="1191"/>
        <w:tab w:val="left" w:pos="1588"/>
        <w:tab w:val="left" w:pos="1985"/>
      </w:tabs>
      <w:spacing w:before="86" w:after="180"/>
      <w:ind w:left="1588" w:hanging="397"/>
      <w:jc w:val="both"/>
    </w:pPr>
    <w:rPr>
      <w:rFonts w:eastAsia="PMingLiU"/>
      <w:sz w:val="20"/>
      <w:szCs w:val="20"/>
    </w:rPr>
  </w:style>
  <w:style w:type="paragraph" w:customStyle="1" w:styleId="CouvRecTitle">
    <w:name w:val="Couv Rec Title"/>
    <w:basedOn w:val="Normal"/>
    <w:rsid w:val="00252EB7"/>
    <w:pPr>
      <w:keepNext/>
      <w:keepLines/>
      <w:spacing w:before="240" w:after="180"/>
      <w:ind w:left="1418"/>
    </w:pPr>
    <w:rPr>
      <w:rFonts w:ascii="Arial" w:eastAsia="PMingLiU" w:hAnsi="Arial"/>
      <w:b/>
      <w:sz w:val="36"/>
      <w:szCs w:val="20"/>
    </w:rPr>
  </w:style>
  <w:style w:type="paragraph" w:styleId="Caption">
    <w:name w:val="caption"/>
    <w:aliases w:val="cap"/>
    <w:basedOn w:val="Normal"/>
    <w:next w:val="Normal"/>
    <w:link w:val="CaptionChar"/>
    <w:qFormat/>
    <w:rsid w:val="00252EB7"/>
    <w:pPr>
      <w:spacing w:before="120" w:after="120"/>
    </w:pPr>
    <w:rPr>
      <w:rFonts w:eastAsia="PMingLiU"/>
      <w:b/>
      <w:sz w:val="20"/>
      <w:szCs w:val="20"/>
      <w:lang w:val="en-G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pPr>
      <w:spacing w:after="180"/>
    </w:pPr>
    <w:rPr>
      <w:rFonts w:ascii="Courier New" w:eastAsia="PMingLiU" w:hAnsi="Courier New"/>
      <w:sz w:val="20"/>
      <w:szCs w:val="20"/>
      <w:lang w:val="nb-NO"/>
    </w:rPr>
  </w:style>
  <w:style w:type="paragraph" w:customStyle="1" w:styleId="TAJ">
    <w:name w:val="TAJ"/>
    <w:basedOn w:val="TH"/>
    <w:rsid w:val="00252EB7"/>
  </w:style>
  <w:style w:type="paragraph" w:styleId="BodyText">
    <w:name w:val="Body Text"/>
    <w:basedOn w:val="Normal"/>
    <w:link w:val="BodyTextChar"/>
    <w:rsid w:val="00252EB7"/>
    <w:pPr>
      <w:spacing w:after="180"/>
    </w:pPr>
    <w:rPr>
      <w:rFonts w:eastAsia="PMingLiU"/>
      <w:sz w:val="20"/>
      <w:szCs w:val="20"/>
      <w:lang w:val="en-GB"/>
    </w:rPr>
  </w:style>
  <w:style w:type="character" w:styleId="CommentReference">
    <w:name w:val="annotation reference"/>
    <w:semiHidden/>
    <w:rsid w:val="00252EB7"/>
    <w:rPr>
      <w:sz w:val="16"/>
    </w:rPr>
  </w:style>
  <w:style w:type="paragraph" w:customStyle="1" w:styleId="Guidance">
    <w:name w:val="Guidance"/>
    <w:basedOn w:val="Normal"/>
    <w:uiPriority w:val="99"/>
    <w:rsid w:val="00252EB7"/>
    <w:pPr>
      <w:spacing w:after="180"/>
    </w:pPr>
    <w:rPr>
      <w:rFonts w:eastAsia="PMingLiU"/>
      <w:i/>
      <w:color w:val="0000FF"/>
      <w:sz w:val="20"/>
      <w:szCs w:val="20"/>
      <w:lang w:val="en-GB"/>
    </w:rPr>
  </w:style>
  <w:style w:type="paragraph" w:styleId="CommentText">
    <w:name w:val="annotation text"/>
    <w:basedOn w:val="Normal"/>
    <w:link w:val="CommentTextChar"/>
    <w:semiHidden/>
    <w:rsid w:val="00252EB7"/>
    <w:pPr>
      <w:spacing w:after="180"/>
    </w:pPr>
    <w:rPr>
      <w:rFonts w:eastAsia="PMingLiU"/>
      <w:sz w:val="20"/>
      <w:szCs w:val="20"/>
      <w:lang w:val="en-GB"/>
    </w:rPr>
  </w:style>
  <w:style w:type="paragraph" w:styleId="BalloonText">
    <w:name w:val="Balloon Text"/>
    <w:basedOn w:val="Normal"/>
    <w:link w:val="BalloonTextChar"/>
    <w:rsid w:val="00904188"/>
    <w:rPr>
      <w:rFonts w:ascii="Tahoma" w:eastAsia="PMingLiU"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spacing w:after="180"/>
      <w:ind w:left="720"/>
    </w:pPr>
    <w:rPr>
      <w:rFonts w:eastAsia="PMingLiU"/>
      <w:sz w:val="20"/>
      <w:szCs w:val="20"/>
      <w:lang w:val="en-GB"/>
    </w:r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character" w:customStyle="1" w:styleId="TAHCar">
    <w:name w:val="TAH Car"/>
    <w:link w:val="TAH"/>
    <w:locked/>
    <w:rsid w:val="00307E2E"/>
    <w:rPr>
      <w:rFonts w:ascii="Arial" w:hAnsi="Arial"/>
      <w:b/>
      <w:sz w:val="18"/>
      <w:lang w:val="en-GB"/>
    </w:rPr>
  </w:style>
  <w:style w:type="character" w:customStyle="1" w:styleId="TACChar">
    <w:name w:val="TAC Char"/>
    <w:link w:val="TAC"/>
    <w:locked/>
    <w:rsid w:val="003471D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25223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0458599">
      <w:bodyDiv w:val="1"/>
      <w:marLeft w:val="0"/>
      <w:marRight w:val="0"/>
      <w:marTop w:val="0"/>
      <w:marBottom w:val="0"/>
      <w:divBdr>
        <w:top w:val="none" w:sz="0" w:space="0" w:color="auto"/>
        <w:left w:val="none" w:sz="0" w:space="0" w:color="auto"/>
        <w:bottom w:val="none" w:sz="0" w:space="0" w:color="auto"/>
        <w:right w:val="none" w:sz="0" w:space="0" w:color="auto"/>
      </w:divBdr>
      <w:divsChild>
        <w:div w:id="834296218">
          <w:marLeft w:val="547"/>
          <w:marRight w:val="0"/>
          <w:marTop w:val="86"/>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177431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9376843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736090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35149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4C73DCC7-9C6B-4007-A680-569E8FAF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2172</TotalTime>
  <Pages>4</Pages>
  <Words>1321</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8839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235</cp:revision>
  <cp:lastPrinted>2018-02-13T16:33:00Z</cp:lastPrinted>
  <dcterms:created xsi:type="dcterms:W3CDTF">2017-05-30T15:26:00Z</dcterms:created>
  <dcterms:modified xsi:type="dcterms:W3CDTF">2018-04-03T19:35:00Z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